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19B1" w14:textId="77777777" w:rsidR="00E455A2" w:rsidRDefault="00E455A2" w:rsidP="30C4D227">
      <w:pPr>
        <w:spacing w:after="0"/>
        <w:jc w:val="center"/>
        <w:rPr>
          <w:rFonts w:ascii="Calibri" w:eastAsia="Calibri" w:hAnsi="Calibri" w:cs="Calibri"/>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244"/>
        <w:gridCol w:w="10696"/>
      </w:tblGrid>
      <w:tr w:rsidR="00537E7E" w:rsidRPr="00537E7E" w14:paraId="3426BC72" w14:textId="77777777" w:rsidTr="00A571DA">
        <w:tc>
          <w:tcPr>
            <w:tcW w:w="12940" w:type="dxa"/>
            <w:gridSpan w:val="2"/>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8A2AF2B" w14:textId="414AA762" w:rsidR="00537E7E" w:rsidRPr="00537E7E" w:rsidRDefault="00537E7E" w:rsidP="00537E7E">
            <w:pPr>
              <w:spacing w:after="0"/>
              <w:jc w:val="center"/>
              <w:rPr>
                <w:rFonts w:ascii="Calibri" w:eastAsia="Calibri" w:hAnsi="Calibri" w:cs="Calibri"/>
                <w:b/>
                <w:bCs/>
                <w:sz w:val="28"/>
                <w:szCs w:val="28"/>
              </w:rPr>
            </w:pPr>
          </w:p>
        </w:tc>
      </w:tr>
      <w:tr w:rsidR="00537E7E" w:rsidRPr="00537E7E" w14:paraId="42A787D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D182141"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Institution</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C08B2A" w14:textId="77777777" w:rsidR="00537E7E" w:rsidRPr="00537E7E" w:rsidRDefault="00537E7E" w:rsidP="00537E7E">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r w:rsidR="00A571DA" w:rsidRPr="00537E7E" w14:paraId="44C6B5CE"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15C024E6" w14:textId="5C00161F" w:rsidR="00A571DA" w:rsidRPr="002156DA" w:rsidRDefault="00A571DA"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Program(s)</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tcPr>
          <w:p w14:paraId="075436CB" w14:textId="77777777" w:rsidR="00A571DA" w:rsidRPr="00FB147D" w:rsidRDefault="00A571DA" w:rsidP="00537E7E">
            <w:pPr>
              <w:spacing w:after="0"/>
              <w:jc w:val="center"/>
              <w:rPr>
                <w:rFonts w:ascii="Calibri" w:eastAsia="Calibri" w:hAnsi="Calibri" w:cs="Calibri"/>
                <w:b/>
                <w:bCs/>
                <w:sz w:val="24"/>
                <w:szCs w:val="24"/>
              </w:rPr>
            </w:pPr>
          </w:p>
        </w:tc>
      </w:tr>
      <w:tr w:rsidR="00537E7E" w:rsidRPr="00537E7E" w14:paraId="2CDFDBA6"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0137583" w14:textId="4A1561F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Preparer</w:t>
            </w:r>
            <w:r w:rsidR="00A571DA" w:rsidRPr="002156DA">
              <w:rPr>
                <w:rFonts w:ascii="Calibri" w:eastAsia="Calibri" w:hAnsi="Calibri" w:cs="Calibri"/>
                <w:b/>
                <w:bCs/>
                <w:sz w:val="28"/>
                <w:szCs w:val="28"/>
              </w:rPr>
              <w:t>’s</w:t>
            </w:r>
            <w:r w:rsidRPr="002156DA">
              <w:rPr>
                <w:rFonts w:ascii="Calibri" w:eastAsia="Calibri" w:hAnsi="Calibri" w:cs="Calibri"/>
                <w:b/>
                <w:bCs/>
                <w:sz w:val="28"/>
                <w:szCs w:val="28"/>
              </w:rPr>
              <w:t xml:space="preserve"> name</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58FE8B8" w14:textId="77777777" w:rsidR="00537E7E" w:rsidRPr="00537E7E" w:rsidRDefault="00537E7E" w:rsidP="00537E7E">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r w:rsidR="00537E7E" w:rsidRPr="00537E7E" w14:paraId="3D3ACE5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22FA2C13"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Email</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279944A" w14:textId="77777777" w:rsidR="00537E7E" w:rsidRPr="00537E7E" w:rsidRDefault="00537E7E" w:rsidP="00537E7E">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r w:rsidR="00537E7E" w:rsidRPr="00537E7E" w14:paraId="5C37DA73"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0B02BA"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Phone number</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5745D9C" w14:textId="77777777" w:rsidR="00537E7E" w:rsidRPr="00537E7E" w:rsidRDefault="00537E7E" w:rsidP="00537E7E">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bl>
    <w:p w14:paraId="6373D4C6" w14:textId="77777777" w:rsidR="00E455A2" w:rsidRDefault="00E455A2" w:rsidP="30C4D227">
      <w:pPr>
        <w:spacing w:after="0"/>
        <w:jc w:val="center"/>
        <w:rPr>
          <w:rFonts w:ascii="Calibri" w:eastAsia="Calibri" w:hAnsi="Calibri" w:cs="Calibri"/>
          <w:b/>
          <w:bCs/>
          <w:sz w:val="28"/>
          <w:szCs w:val="28"/>
        </w:rPr>
      </w:pPr>
    </w:p>
    <w:p w14:paraId="5C50189F" w14:textId="198376DE" w:rsidR="1B184EC5" w:rsidRDefault="001C7307" w:rsidP="30C4D227">
      <w:pPr>
        <w:spacing w:after="0"/>
        <w:jc w:val="center"/>
      </w:pPr>
      <w:r>
        <w:rPr>
          <w:rFonts w:ascii="Calibri" w:eastAsia="Calibri" w:hAnsi="Calibri" w:cs="Calibri"/>
          <w:b/>
          <w:bCs/>
          <w:sz w:val="28"/>
          <w:szCs w:val="28"/>
        </w:rPr>
        <w:t>Overview</w:t>
      </w:r>
    </w:p>
    <w:p w14:paraId="4813E3F0" w14:textId="3B2059E5" w:rsidR="1B184EC5" w:rsidRDefault="1B184EC5" w:rsidP="30C4D227">
      <w:pPr>
        <w:spacing w:after="0"/>
      </w:pPr>
      <w:r w:rsidRPr="30C4D227">
        <w:rPr>
          <w:rFonts w:ascii="Calibri" w:eastAsia="Calibri" w:hAnsi="Calibri" w:cs="Calibri"/>
          <w:sz w:val="24"/>
          <w:szCs w:val="24"/>
        </w:rPr>
        <w:t xml:space="preserve"> </w:t>
      </w:r>
    </w:p>
    <w:p w14:paraId="3B17E76F" w14:textId="77777777" w:rsidR="001C7307" w:rsidRDefault="1B184EC5" w:rsidP="00473CF1">
      <w:pPr>
        <w:spacing w:after="0" w:line="257" w:lineRule="auto"/>
        <w:ind w:right="-180"/>
        <w:rPr>
          <w:rFonts w:ascii="Calibri" w:eastAsia="Calibri" w:hAnsi="Calibri" w:cs="Calibri"/>
          <w:sz w:val="24"/>
          <w:szCs w:val="24"/>
        </w:rPr>
      </w:pPr>
      <w:r w:rsidRPr="00473CF1">
        <w:rPr>
          <w:rFonts w:ascii="Calibri" w:eastAsia="Calibri" w:hAnsi="Calibri" w:cs="Calibri"/>
          <w:sz w:val="24"/>
          <w:szCs w:val="24"/>
        </w:rPr>
        <w:t xml:space="preserve">The Florida Teacher Standards for English for Speakers of Other Languages (ESOL) Endorsement Matrix provides a means for school districts, institutions of higher education and other entities that provide ESOL endorsement courses to document the alignment of their coursework to the strands, standards and performance indicators adopted by the State Board of Education in August 2025 pursuant to </w:t>
      </w:r>
      <w:hyperlink r:id="rId8">
        <w:r w:rsidRPr="00473CF1">
          <w:rPr>
            <w:rStyle w:val="Hyperlink"/>
            <w:rFonts w:ascii="Calibri" w:eastAsia="Calibri" w:hAnsi="Calibri" w:cs="Calibri"/>
            <w:color w:val="0563C1"/>
            <w:sz w:val="24"/>
            <w:szCs w:val="24"/>
          </w:rPr>
          <w:t>Rule 6A-4.02451, Florida Administrative Code</w:t>
        </w:r>
      </w:hyperlink>
      <w:r w:rsidRPr="00473CF1">
        <w:rPr>
          <w:rFonts w:ascii="Calibri" w:eastAsia="Calibri" w:hAnsi="Calibri" w:cs="Calibri"/>
          <w:sz w:val="24"/>
          <w:szCs w:val="24"/>
        </w:rPr>
        <w:t xml:space="preserve">. </w:t>
      </w:r>
    </w:p>
    <w:p w14:paraId="72562D1E" w14:textId="77777777" w:rsidR="00FD1CAD" w:rsidRDefault="00FD1CAD" w:rsidP="00473CF1">
      <w:pPr>
        <w:spacing w:after="0" w:line="257" w:lineRule="auto"/>
        <w:ind w:right="-180"/>
        <w:rPr>
          <w:rFonts w:ascii="Calibri" w:eastAsia="Calibri" w:hAnsi="Calibri" w:cs="Calibri"/>
          <w:sz w:val="24"/>
          <w:szCs w:val="24"/>
        </w:rPr>
      </w:pPr>
    </w:p>
    <w:p w14:paraId="0D96872E" w14:textId="6986CEE4" w:rsidR="1B184EC5" w:rsidRPr="00AE7D3F" w:rsidRDefault="00874AAE" w:rsidP="00473CF1">
      <w:pPr>
        <w:spacing w:after="0" w:line="257" w:lineRule="auto"/>
        <w:ind w:right="-180"/>
        <w:rPr>
          <w:rFonts w:ascii="Calibri" w:eastAsia="Calibri" w:hAnsi="Calibri" w:cs="Calibri"/>
          <w:sz w:val="24"/>
          <w:szCs w:val="24"/>
        </w:rPr>
      </w:pPr>
      <w:r w:rsidRPr="00AE7D3F">
        <w:rPr>
          <w:rFonts w:ascii="Calibri" w:eastAsia="Calibri" w:hAnsi="Calibri" w:cs="Calibri"/>
          <w:sz w:val="24"/>
          <w:szCs w:val="24"/>
        </w:rPr>
        <w:t xml:space="preserve">The expectation in completing the matrix for Florida Teacher Standards for the ESOL Endorsement is to assess the 9 ESOL Standards and address the 23 ESOL </w:t>
      </w:r>
      <w:r w:rsidR="006E52D8">
        <w:rPr>
          <w:rFonts w:ascii="Calibri" w:eastAsia="Calibri" w:hAnsi="Calibri" w:cs="Calibri"/>
          <w:sz w:val="24"/>
          <w:szCs w:val="24"/>
        </w:rPr>
        <w:t>p</w:t>
      </w:r>
      <w:r w:rsidRPr="00AE7D3F">
        <w:rPr>
          <w:rFonts w:ascii="Calibri" w:eastAsia="Calibri" w:hAnsi="Calibri" w:cs="Calibri"/>
          <w:sz w:val="24"/>
          <w:szCs w:val="24"/>
        </w:rPr>
        <w:t xml:space="preserve">erformance indicators for each program to sufficiently demonstrate the criteria of the 5 ESOL Strands. </w:t>
      </w:r>
    </w:p>
    <w:p w14:paraId="564DF3CC" w14:textId="2574FBDC" w:rsidR="001C7307" w:rsidRPr="000260A0" w:rsidRDefault="001C7307" w:rsidP="00B878D1">
      <w:pPr>
        <w:pStyle w:val="m-6575191750788488126default"/>
        <w:shd w:val="clear" w:color="auto" w:fill="FFFFFF"/>
        <w:spacing w:before="0" w:beforeAutospacing="0" w:after="0" w:afterAutospacing="0"/>
        <w:rPr>
          <w:rFonts w:asciiTheme="minorHAnsi" w:hAnsiTheme="minorHAnsi" w:cstheme="minorHAnsi"/>
          <w:color w:val="000000"/>
        </w:rPr>
      </w:pPr>
      <w:r w:rsidRPr="00AE7D3F">
        <w:rPr>
          <w:rFonts w:asciiTheme="minorHAnsi" w:hAnsiTheme="minorHAnsi" w:cstheme="minorHAnsi"/>
          <w:color w:val="000000"/>
        </w:rPr>
        <w:t>The program must assess the Florida Teacher Standards for ESOL Endorsement a minimum of two times within the program.</w:t>
      </w:r>
      <w:r w:rsidRPr="00D61AED">
        <w:rPr>
          <w:rFonts w:asciiTheme="minorHAnsi" w:hAnsiTheme="minorHAnsi" w:cstheme="minorHAnsi"/>
          <w:color w:val="000000"/>
        </w:rPr>
        <w:t xml:space="preserve"> </w:t>
      </w:r>
    </w:p>
    <w:p w14:paraId="07CB9952" w14:textId="47FEF787" w:rsidR="001C7307" w:rsidRPr="009F0DF7" w:rsidRDefault="001C7307" w:rsidP="009F0DF7">
      <w:pPr>
        <w:pStyle w:val="m-6575191750788488126default"/>
        <w:shd w:val="clear" w:color="auto" w:fill="FFFFFF"/>
        <w:spacing w:before="0" w:beforeAutospacing="0" w:after="0" w:afterAutospacing="0"/>
        <w:rPr>
          <w:rFonts w:asciiTheme="minorHAnsi" w:hAnsiTheme="minorHAnsi" w:cstheme="minorHAnsi"/>
          <w:color w:val="000000"/>
        </w:rPr>
      </w:pPr>
      <w:r w:rsidRPr="00D61AED">
        <w:rPr>
          <w:rFonts w:asciiTheme="minorHAnsi" w:hAnsiTheme="minorHAnsi" w:cstheme="minorHAnsi"/>
          <w:color w:val="000000"/>
        </w:rPr>
        <w:t xml:space="preserve">The program must address each </w:t>
      </w:r>
      <w:r w:rsidR="00B878D1">
        <w:rPr>
          <w:rFonts w:asciiTheme="minorHAnsi" w:hAnsiTheme="minorHAnsi" w:cstheme="minorHAnsi"/>
          <w:color w:val="000000"/>
        </w:rPr>
        <w:t>P</w:t>
      </w:r>
      <w:r w:rsidR="00AE7D3F">
        <w:rPr>
          <w:rFonts w:asciiTheme="minorHAnsi" w:hAnsiTheme="minorHAnsi" w:cstheme="minorHAnsi"/>
          <w:color w:val="000000"/>
        </w:rPr>
        <w:t xml:space="preserve">erformance </w:t>
      </w:r>
      <w:r w:rsidR="00B878D1">
        <w:rPr>
          <w:rFonts w:asciiTheme="minorHAnsi" w:hAnsiTheme="minorHAnsi" w:cstheme="minorHAnsi"/>
          <w:color w:val="000000"/>
        </w:rPr>
        <w:t>I</w:t>
      </w:r>
      <w:r w:rsidRPr="00D61AED">
        <w:rPr>
          <w:rFonts w:asciiTheme="minorHAnsi" w:hAnsiTheme="minorHAnsi" w:cstheme="minorHAnsi"/>
          <w:color w:val="000000"/>
        </w:rPr>
        <w:t xml:space="preserve">ndicator at least one time within the program. </w:t>
      </w:r>
    </w:p>
    <w:p w14:paraId="76E959F2" w14:textId="77777777" w:rsidR="00537E7E" w:rsidRDefault="00537E7E" w:rsidP="00473CF1">
      <w:pPr>
        <w:spacing w:after="0" w:line="257" w:lineRule="auto"/>
        <w:ind w:right="-180"/>
        <w:rPr>
          <w:rFonts w:ascii="Calibri" w:eastAsia="Calibri" w:hAnsi="Calibri" w:cs="Calibri"/>
          <w:sz w:val="24"/>
          <w:szCs w:val="24"/>
        </w:rPr>
      </w:pPr>
    </w:p>
    <w:p w14:paraId="61E4EFE5" w14:textId="2CEBDA88" w:rsidR="00537E7E" w:rsidRPr="00B878D1" w:rsidRDefault="00653E66" w:rsidP="00B878D1">
      <w:pPr>
        <w:spacing w:after="0"/>
        <w:jc w:val="center"/>
        <w:rPr>
          <w:rFonts w:ascii="Calibri" w:eastAsia="Calibri" w:hAnsi="Calibri" w:cs="Calibri"/>
          <w:b/>
          <w:bCs/>
          <w:sz w:val="28"/>
          <w:szCs w:val="28"/>
        </w:rPr>
      </w:pPr>
      <w:r>
        <w:rPr>
          <w:rFonts w:ascii="Calibri" w:eastAsia="Calibri" w:hAnsi="Calibri" w:cs="Calibri"/>
          <w:b/>
          <w:bCs/>
          <w:sz w:val="28"/>
          <w:szCs w:val="28"/>
        </w:rPr>
        <w:t>Guidelines for Submissions</w:t>
      </w:r>
    </w:p>
    <w:p w14:paraId="2EB10B70" w14:textId="77777777" w:rsidR="00537E7E" w:rsidRPr="00FB2C97" w:rsidRDefault="00537E7E" w:rsidP="00537E7E">
      <w:pPr>
        <w:pStyle w:val="ListParagraph"/>
        <w:numPr>
          <w:ilvl w:val="0"/>
          <w:numId w:val="5"/>
        </w:numPr>
        <w:spacing w:after="0"/>
        <w:rPr>
          <w:rFonts w:ascii="Calibri" w:eastAsia="Calibri" w:hAnsi="Calibri" w:cs="Calibri"/>
          <w:sz w:val="24"/>
          <w:szCs w:val="24"/>
        </w:rPr>
      </w:pPr>
      <w:r w:rsidRPr="00FB2C97">
        <w:rPr>
          <w:rFonts w:ascii="Calibri" w:eastAsia="Calibri" w:hAnsi="Calibri" w:cs="Calibri"/>
          <w:sz w:val="24"/>
          <w:szCs w:val="24"/>
        </w:rPr>
        <w:t>Matrix is submitted in a Word document.</w:t>
      </w:r>
    </w:p>
    <w:p w14:paraId="3BBCD683" w14:textId="4A76FF9C" w:rsidR="00537E7E" w:rsidRPr="00B878D1" w:rsidRDefault="00537E7E" w:rsidP="00B878D1">
      <w:pPr>
        <w:pStyle w:val="ListParagraph"/>
        <w:numPr>
          <w:ilvl w:val="0"/>
          <w:numId w:val="5"/>
        </w:numPr>
        <w:spacing w:after="0"/>
        <w:rPr>
          <w:rFonts w:ascii="Calibri" w:eastAsia="Calibri" w:hAnsi="Calibri" w:cs="Calibri"/>
          <w:sz w:val="24"/>
          <w:szCs w:val="24"/>
        </w:rPr>
      </w:pPr>
      <w:r w:rsidRPr="00FB2C97">
        <w:rPr>
          <w:rFonts w:ascii="Calibri" w:eastAsia="Calibri" w:hAnsi="Calibri" w:cs="Calibri"/>
          <w:sz w:val="24"/>
          <w:szCs w:val="24"/>
        </w:rPr>
        <w:t>If matrices are the same for multiple programs, only one matrix should be</w:t>
      </w:r>
      <w:r w:rsidR="00B878D1">
        <w:rPr>
          <w:rFonts w:ascii="Calibri" w:eastAsia="Calibri" w:hAnsi="Calibri" w:cs="Calibri"/>
          <w:sz w:val="24"/>
          <w:szCs w:val="24"/>
        </w:rPr>
        <w:t xml:space="preserve"> </w:t>
      </w:r>
      <w:r w:rsidRPr="00B878D1">
        <w:rPr>
          <w:rFonts w:ascii="Calibri" w:eastAsia="Calibri" w:hAnsi="Calibri" w:cs="Calibri"/>
          <w:sz w:val="24"/>
          <w:szCs w:val="24"/>
        </w:rPr>
        <w:t xml:space="preserve">submitted. </w:t>
      </w:r>
    </w:p>
    <w:p w14:paraId="40DEA01F" w14:textId="430812CF" w:rsidR="00537E7E" w:rsidRPr="002E0485" w:rsidRDefault="00537E7E" w:rsidP="002E0485">
      <w:pPr>
        <w:pStyle w:val="ListParagraph"/>
        <w:numPr>
          <w:ilvl w:val="0"/>
          <w:numId w:val="5"/>
        </w:numPr>
        <w:spacing w:after="0"/>
        <w:rPr>
          <w:rFonts w:ascii="Calibri" w:eastAsia="Calibri" w:hAnsi="Calibri" w:cs="Calibri"/>
          <w:sz w:val="24"/>
          <w:szCs w:val="24"/>
        </w:rPr>
      </w:pPr>
      <w:r w:rsidRPr="00FB2C97">
        <w:rPr>
          <w:rFonts w:ascii="Calibri" w:eastAsia="Calibri" w:hAnsi="Calibri" w:cs="Calibri"/>
          <w:sz w:val="24"/>
          <w:szCs w:val="24"/>
        </w:rPr>
        <w:t xml:space="preserve">Formatting of the template has not been altered (e.g., </w:t>
      </w:r>
      <w:r w:rsidR="002E0485">
        <w:rPr>
          <w:rFonts w:ascii="Calibri" w:eastAsia="Calibri" w:hAnsi="Calibri" w:cs="Calibri"/>
          <w:sz w:val="24"/>
          <w:szCs w:val="24"/>
        </w:rPr>
        <w:t xml:space="preserve">performance </w:t>
      </w:r>
      <w:r w:rsidRPr="00FB2C97">
        <w:rPr>
          <w:rFonts w:ascii="Calibri" w:eastAsia="Calibri" w:hAnsi="Calibri" w:cs="Calibri"/>
          <w:sz w:val="24"/>
          <w:szCs w:val="24"/>
        </w:rPr>
        <w:t>indic</w:t>
      </w:r>
      <w:r w:rsidR="002E0485">
        <w:rPr>
          <w:rFonts w:ascii="Calibri" w:eastAsia="Calibri" w:hAnsi="Calibri" w:cs="Calibri"/>
          <w:sz w:val="24"/>
          <w:szCs w:val="24"/>
        </w:rPr>
        <w:t>a</w:t>
      </w:r>
      <w:r w:rsidRPr="00FB2C97">
        <w:rPr>
          <w:rFonts w:ascii="Calibri" w:eastAsia="Calibri" w:hAnsi="Calibri" w:cs="Calibri"/>
          <w:sz w:val="24"/>
          <w:szCs w:val="24"/>
        </w:rPr>
        <w:t>tors moved or</w:t>
      </w:r>
      <w:r w:rsidR="002E0485">
        <w:rPr>
          <w:rFonts w:ascii="Calibri" w:eastAsia="Calibri" w:hAnsi="Calibri" w:cs="Calibri"/>
          <w:sz w:val="24"/>
          <w:szCs w:val="24"/>
        </w:rPr>
        <w:t xml:space="preserve"> </w:t>
      </w:r>
      <w:r w:rsidRPr="002E0485">
        <w:rPr>
          <w:rFonts w:ascii="Calibri" w:eastAsia="Calibri" w:hAnsi="Calibri" w:cs="Calibri"/>
          <w:sz w:val="24"/>
          <w:szCs w:val="24"/>
        </w:rPr>
        <w:t>combined, page numbers removed).</w:t>
      </w:r>
    </w:p>
    <w:p w14:paraId="3134DC85" w14:textId="5B6AE5A6" w:rsidR="00537E7E" w:rsidRPr="002E0485" w:rsidRDefault="00537E7E" w:rsidP="002E0485">
      <w:pPr>
        <w:pStyle w:val="ListParagraph"/>
        <w:numPr>
          <w:ilvl w:val="0"/>
          <w:numId w:val="5"/>
        </w:numPr>
        <w:spacing w:after="0"/>
        <w:rPr>
          <w:rFonts w:ascii="Calibri" w:eastAsia="Calibri" w:hAnsi="Calibri" w:cs="Calibri"/>
          <w:sz w:val="24"/>
          <w:szCs w:val="24"/>
        </w:rPr>
      </w:pPr>
      <w:r w:rsidRPr="00FB2C97">
        <w:rPr>
          <w:rFonts w:ascii="Calibri" w:eastAsia="Calibri" w:hAnsi="Calibri" w:cs="Calibri"/>
          <w:sz w:val="24"/>
          <w:szCs w:val="24"/>
        </w:rPr>
        <w:t>If readings are included, include the text title, author, and chapter title(s), as</w:t>
      </w:r>
      <w:r w:rsidR="002E0485">
        <w:rPr>
          <w:rFonts w:ascii="Calibri" w:eastAsia="Calibri" w:hAnsi="Calibri" w:cs="Calibri"/>
          <w:sz w:val="24"/>
          <w:szCs w:val="24"/>
        </w:rPr>
        <w:t xml:space="preserve"> </w:t>
      </w:r>
      <w:r w:rsidRPr="002E0485">
        <w:rPr>
          <w:rFonts w:ascii="Calibri" w:eastAsia="Calibri" w:hAnsi="Calibri" w:cs="Calibri"/>
          <w:sz w:val="24"/>
          <w:szCs w:val="24"/>
        </w:rPr>
        <w:t>applicable.</w:t>
      </w:r>
    </w:p>
    <w:p w14:paraId="53FCA35F" w14:textId="77777777" w:rsidR="00537E7E" w:rsidRPr="00FB2C97" w:rsidRDefault="00537E7E" w:rsidP="00537E7E">
      <w:pPr>
        <w:pStyle w:val="ListParagraph"/>
        <w:numPr>
          <w:ilvl w:val="0"/>
          <w:numId w:val="5"/>
        </w:numPr>
        <w:spacing w:after="0"/>
        <w:rPr>
          <w:rFonts w:ascii="Calibri" w:eastAsia="Calibri" w:hAnsi="Calibri" w:cs="Calibri"/>
          <w:sz w:val="24"/>
          <w:szCs w:val="24"/>
        </w:rPr>
      </w:pPr>
      <w:r w:rsidRPr="00FB2C97">
        <w:rPr>
          <w:rFonts w:ascii="Calibri" w:eastAsia="Calibri" w:hAnsi="Calibri" w:cs="Calibri"/>
          <w:sz w:val="24"/>
          <w:szCs w:val="24"/>
        </w:rPr>
        <w:lastRenderedPageBreak/>
        <w:t>Resources identified in the matrix must be current (within the past 5 years).</w:t>
      </w:r>
    </w:p>
    <w:p w14:paraId="1E14512D" w14:textId="77777777" w:rsidR="00537E7E" w:rsidRPr="00FB2C97" w:rsidRDefault="00537E7E" w:rsidP="00537E7E">
      <w:pPr>
        <w:pStyle w:val="ListParagraph"/>
        <w:numPr>
          <w:ilvl w:val="0"/>
          <w:numId w:val="5"/>
        </w:numPr>
        <w:spacing w:after="0"/>
        <w:rPr>
          <w:rFonts w:ascii="Calibri" w:eastAsia="Calibri" w:hAnsi="Calibri" w:cs="Calibri"/>
          <w:sz w:val="24"/>
          <w:szCs w:val="24"/>
        </w:rPr>
      </w:pPr>
      <w:r w:rsidRPr="00FB2C97">
        <w:rPr>
          <w:rFonts w:ascii="Calibri" w:eastAsia="Calibri" w:hAnsi="Calibri" w:cs="Calibri"/>
          <w:sz w:val="24"/>
          <w:szCs w:val="24"/>
        </w:rPr>
        <w:t>Include hyperlinks for all resources being used.</w:t>
      </w:r>
    </w:p>
    <w:p w14:paraId="509A86F7" w14:textId="3AA1969A" w:rsidR="001B153D" w:rsidRPr="009F0DF7" w:rsidRDefault="00537E7E" w:rsidP="009F0DF7">
      <w:pPr>
        <w:pStyle w:val="ListParagraph"/>
        <w:numPr>
          <w:ilvl w:val="0"/>
          <w:numId w:val="5"/>
        </w:numPr>
        <w:spacing w:after="0"/>
        <w:rPr>
          <w:rFonts w:ascii="Calibri" w:eastAsia="Calibri" w:hAnsi="Calibri" w:cs="Calibri"/>
          <w:sz w:val="24"/>
          <w:szCs w:val="24"/>
        </w:rPr>
      </w:pPr>
      <w:r w:rsidRPr="00FB2C97">
        <w:rPr>
          <w:rFonts w:ascii="Calibri" w:eastAsia="Calibri" w:hAnsi="Calibri" w:cs="Calibri"/>
          <w:sz w:val="24"/>
          <w:szCs w:val="24"/>
        </w:rPr>
        <w:t>Any links included in the matrix are active and accessible.</w:t>
      </w:r>
    </w:p>
    <w:p w14:paraId="4F76C9F5" w14:textId="77777777" w:rsidR="009B198B" w:rsidRDefault="009B198B" w:rsidP="001C7307">
      <w:pPr>
        <w:spacing w:line="257" w:lineRule="auto"/>
        <w:jc w:val="center"/>
        <w:rPr>
          <w:rFonts w:ascii="Calibri" w:eastAsia="Calibri" w:hAnsi="Calibri" w:cs="Calibri"/>
          <w:b/>
          <w:bCs/>
          <w:sz w:val="28"/>
          <w:szCs w:val="28"/>
        </w:rPr>
      </w:pPr>
    </w:p>
    <w:p w14:paraId="41DEB1A4" w14:textId="07BBECC4" w:rsidR="1B184EC5" w:rsidRPr="009F0DF7" w:rsidRDefault="1B184EC5" w:rsidP="001C7307">
      <w:pPr>
        <w:spacing w:line="257" w:lineRule="auto"/>
        <w:jc w:val="center"/>
        <w:rPr>
          <w:rFonts w:ascii="Calibri" w:eastAsia="Calibri" w:hAnsi="Calibri" w:cs="Calibri"/>
          <w:sz w:val="28"/>
          <w:szCs w:val="28"/>
        </w:rPr>
      </w:pPr>
      <w:r w:rsidRPr="009F0DF7">
        <w:rPr>
          <w:rFonts w:ascii="Calibri" w:eastAsia="Calibri" w:hAnsi="Calibri" w:cs="Calibri"/>
          <w:b/>
          <w:bCs/>
          <w:sz w:val="28"/>
          <w:szCs w:val="28"/>
        </w:rPr>
        <w:t>Directions</w:t>
      </w:r>
    </w:p>
    <w:p w14:paraId="77BB7BE4" w14:textId="77777777" w:rsidR="00C90EC2" w:rsidRDefault="00E65CEE" w:rsidP="00C90EC2">
      <w:pPr>
        <w:pStyle w:val="ListParagraph"/>
        <w:numPr>
          <w:ilvl w:val="0"/>
          <w:numId w:val="1"/>
        </w:numPr>
        <w:spacing w:line="240" w:lineRule="auto"/>
        <w:rPr>
          <w:b/>
          <w:bCs/>
          <w:sz w:val="24"/>
          <w:szCs w:val="24"/>
        </w:rPr>
      </w:pPr>
      <w:r w:rsidRPr="00A06E2A">
        <w:rPr>
          <w:b/>
          <w:bCs/>
          <w:sz w:val="24"/>
          <w:szCs w:val="24"/>
        </w:rPr>
        <w:t>General Directions</w:t>
      </w:r>
    </w:p>
    <w:p w14:paraId="10DC86AC" w14:textId="73B7FA7D" w:rsidR="00A06E2A" w:rsidRPr="00C90EC2" w:rsidRDefault="00A06E2A" w:rsidP="00C90EC2">
      <w:pPr>
        <w:pStyle w:val="ListParagraph"/>
        <w:spacing w:line="240" w:lineRule="auto"/>
        <w:ind w:left="360"/>
        <w:rPr>
          <w:b/>
          <w:bCs/>
          <w:sz w:val="24"/>
          <w:szCs w:val="24"/>
        </w:rPr>
      </w:pPr>
      <w:r w:rsidRPr="00C90EC2">
        <w:rPr>
          <w:rStyle w:val="cf01"/>
          <w:rFonts w:asciiTheme="minorHAnsi" w:eastAsiaTheme="majorEastAsia" w:hAnsiTheme="minorHAnsi" w:cstheme="minorHAnsi"/>
          <w:sz w:val="24"/>
          <w:szCs w:val="24"/>
        </w:rPr>
        <w:t>Submit the completed matrix as a Word document. Include contact information for the preparer</w:t>
      </w:r>
      <w:r w:rsidR="00C90EC2" w:rsidRPr="00C90EC2">
        <w:rPr>
          <w:rStyle w:val="cf01"/>
          <w:rFonts w:asciiTheme="minorHAnsi" w:eastAsiaTheme="majorEastAsia" w:hAnsiTheme="minorHAnsi" w:cstheme="minorHAnsi"/>
          <w:sz w:val="24"/>
          <w:szCs w:val="24"/>
        </w:rPr>
        <w:t>: Name, Position, Email,</w:t>
      </w:r>
      <w:r w:rsidRPr="00C90EC2">
        <w:rPr>
          <w:rStyle w:val="cf01"/>
          <w:rFonts w:asciiTheme="minorHAnsi" w:eastAsiaTheme="majorEastAsia" w:hAnsiTheme="minorHAnsi" w:cstheme="minorHAnsi"/>
          <w:sz w:val="24"/>
          <w:szCs w:val="24"/>
        </w:rPr>
        <w:t xml:space="preserve"> Phone</w:t>
      </w:r>
      <w:r w:rsidR="00C90EC2" w:rsidRPr="00C90EC2">
        <w:rPr>
          <w:rStyle w:val="cf01"/>
          <w:rFonts w:asciiTheme="minorHAnsi" w:eastAsiaTheme="majorEastAsia" w:hAnsiTheme="minorHAnsi" w:cstheme="minorHAnsi"/>
          <w:sz w:val="24"/>
          <w:szCs w:val="24"/>
        </w:rPr>
        <w:t xml:space="preserve">, </w:t>
      </w:r>
      <w:r w:rsidR="00B83B4D">
        <w:rPr>
          <w:rStyle w:val="cf01"/>
          <w:rFonts w:asciiTheme="minorHAnsi" w:eastAsiaTheme="majorEastAsia" w:hAnsiTheme="minorHAnsi" w:cstheme="minorHAnsi"/>
          <w:sz w:val="24"/>
          <w:szCs w:val="24"/>
        </w:rPr>
        <w:t xml:space="preserve">Program, </w:t>
      </w:r>
      <w:r w:rsidRPr="00C90EC2">
        <w:rPr>
          <w:rStyle w:val="cf01"/>
          <w:rFonts w:asciiTheme="minorHAnsi" w:eastAsiaTheme="majorEastAsia" w:hAnsiTheme="minorHAnsi" w:cstheme="minorHAnsi"/>
          <w:sz w:val="24"/>
          <w:szCs w:val="24"/>
        </w:rPr>
        <w:t>Institution</w:t>
      </w:r>
      <w:r w:rsidR="00A22841">
        <w:rPr>
          <w:rStyle w:val="cf01"/>
          <w:rFonts w:asciiTheme="minorHAnsi" w:eastAsiaTheme="majorEastAsia" w:hAnsiTheme="minorHAnsi" w:cstheme="minorHAnsi"/>
          <w:sz w:val="24"/>
          <w:szCs w:val="24"/>
        </w:rPr>
        <w:t>.</w:t>
      </w:r>
    </w:p>
    <w:p w14:paraId="51414FB2" w14:textId="77777777" w:rsidR="00A0186D" w:rsidRDefault="00A0186D" w:rsidP="001512E7">
      <w:pPr>
        <w:pStyle w:val="ListParagraph"/>
        <w:numPr>
          <w:ilvl w:val="0"/>
          <w:numId w:val="1"/>
        </w:numPr>
        <w:spacing w:after="0" w:line="257" w:lineRule="auto"/>
        <w:rPr>
          <w:rFonts w:ascii="Calibri" w:eastAsia="Calibri" w:hAnsi="Calibri" w:cs="Calibri"/>
          <w:sz w:val="24"/>
          <w:szCs w:val="24"/>
        </w:rPr>
      </w:pPr>
      <w:r w:rsidRPr="00A0186D">
        <w:rPr>
          <w:rFonts w:ascii="Calibri" w:eastAsia="Calibri" w:hAnsi="Calibri" w:cs="Calibri"/>
          <w:b/>
          <w:bCs/>
          <w:sz w:val="24"/>
          <w:szCs w:val="24"/>
        </w:rPr>
        <w:t>Alignment to the 9 ESOL Standards</w:t>
      </w:r>
      <w:r w:rsidRPr="00A0186D">
        <w:rPr>
          <w:rFonts w:ascii="Calibri" w:eastAsia="Calibri" w:hAnsi="Calibri" w:cs="Calibri"/>
          <w:sz w:val="24"/>
          <w:szCs w:val="24"/>
        </w:rPr>
        <w:t>:</w:t>
      </w:r>
      <w:r>
        <w:rPr>
          <w:rFonts w:ascii="Calibri" w:eastAsia="Calibri" w:hAnsi="Calibri" w:cs="Calibri"/>
          <w:sz w:val="24"/>
          <w:szCs w:val="24"/>
        </w:rPr>
        <w:t xml:space="preserve"> </w:t>
      </w:r>
    </w:p>
    <w:p w14:paraId="4180C6BA" w14:textId="26D884D2" w:rsidR="001512E7" w:rsidRDefault="0014296A" w:rsidP="00A0186D">
      <w:pPr>
        <w:pStyle w:val="ListParagraph"/>
        <w:spacing w:after="0" w:line="257" w:lineRule="auto"/>
        <w:ind w:left="360"/>
        <w:rPr>
          <w:rFonts w:ascii="Calibri" w:eastAsia="Calibri" w:hAnsi="Calibri" w:cs="Calibri"/>
          <w:sz w:val="24"/>
          <w:szCs w:val="24"/>
        </w:rPr>
      </w:pPr>
      <w:r w:rsidRPr="0014296A">
        <w:rPr>
          <w:rFonts w:ascii="Calibri" w:eastAsia="Calibri" w:hAnsi="Calibri" w:cs="Calibri"/>
          <w:sz w:val="24"/>
          <w:szCs w:val="24"/>
        </w:rPr>
        <w:t>Two assessments/tasks aligned to each ESOL Standard should be clearly described. The explanations should show a succinct alignment to the ESOL Standard. There are 9 ESOL Standards, and it is plausible that an assessment/task may be aligned to more than one ESOL Standard. The descriptions and the rubrics used to collect data on the alignment should reflect each ESOL Standard twice</w:t>
      </w:r>
      <w:r w:rsidR="00EE1553" w:rsidRPr="0014296A">
        <w:rPr>
          <w:rFonts w:ascii="Calibri" w:eastAsia="Calibri" w:hAnsi="Calibri" w:cs="Calibri"/>
          <w:sz w:val="24"/>
          <w:szCs w:val="24"/>
        </w:rPr>
        <w:t xml:space="preserve">. </w:t>
      </w:r>
    </w:p>
    <w:p w14:paraId="10BEBBE8" w14:textId="77777777" w:rsidR="000260A0" w:rsidRPr="000260A0" w:rsidRDefault="000260A0" w:rsidP="001512E7">
      <w:pPr>
        <w:pStyle w:val="ListParagraph"/>
        <w:numPr>
          <w:ilvl w:val="0"/>
          <w:numId w:val="1"/>
        </w:numPr>
        <w:spacing w:after="0" w:line="257" w:lineRule="auto"/>
        <w:rPr>
          <w:rFonts w:ascii="Calibri" w:eastAsia="Calibri" w:hAnsi="Calibri" w:cs="Calibri"/>
          <w:sz w:val="24"/>
          <w:szCs w:val="24"/>
        </w:rPr>
      </w:pPr>
      <w:r w:rsidRPr="000260A0">
        <w:rPr>
          <w:rFonts w:ascii="Calibri" w:eastAsia="Calibri" w:hAnsi="Calibri" w:cs="Calibri"/>
          <w:b/>
          <w:bCs/>
          <w:sz w:val="24"/>
          <w:szCs w:val="24"/>
        </w:rPr>
        <w:t>Alignment to the 23 Performance Indicators:</w:t>
      </w:r>
    </w:p>
    <w:p w14:paraId="433CFAFF" w14:textId="7FB3CD21" w:rsidR="1B184EC5" w:rsidRDefault="001512E7" w:rsidP="000260A0">
      <w:pPr>
        <w:pStyle w:val="ListParagraph"/>
        <w:spacing w:after="0" w:line="257" w:lineRule="auto"/>
        <w:ind w:left="360"/>
        <w:rPr>
          <w:rFonts w:ascii="Calibri" w:eastAsia="Calibri" w:hAnsi="Calibri" w:cs="Calibri"/>
          <w:b/>
          <w:bCs/>
          <w:sz w:val="28"/>
          <w:szCs w:val="28"/>
        </w:rPr>
      </w:pPr>
      <w:r w:rsidRPr="001512E7">
        <w:rPr>
          <w:rFonts w:ascii="Calibri" w:eastAsia="Calibri" w:hAnsi="Calibri" w:cs="Calibri"/>
          <w:sz w:val="24"/>
          <w:szCs w:val="24"/>
        </w:rPr>
        <w:t>Each of the 23 ESOL Performance Indicators should be addressed (not assessed) at least once in the program. This may include a description of the activity/assignment/task that is aligned to the indicator through a class reading, video, discussion</w:t>
      </w:r>
      <w:r w:rsidR="005B25BB">
        <w:rPr>
          <w:rFonts w:ascii="Calibri" w:eastAsia="Calibri" w:hAnsi="Calibri" w:cs="Calibri"/>
          <w:sz w:val="24"/>
          <w:szCs w:val="24"/>
        </w:rPr>
        <w:t xml:space="preserve"> </w:t>
      </w:r>
      <w:r w:rsidRPr="001512E7">
        <w:rPr>
          <w:rFonts w:ascii="Calibri" w:eastAsia="Calibri" w:hAnsi="Calibri" w:cs="Calibri"/>
          <w:sz w:val="24"/>
          <w:szCs w:val="24"/>
        </w:rPr>
        <w:t>or other activity</w:t>
      </w:r>
      <w:r w:rsidR="007A4036">
        <w:rPr>
          <w:rFonts w:ascii="Calibri" w:eastAsia="Calibri" w:hAnsi="Calibri" w:cs="Calibri"/>
          <w:sz w:val="24"/>
          <w:szCs w:val="24"/>
        </w:rPr>
        <w:t>.</w:t>
      </w:r>
      <w:r w:rsidR="1B184EC5" w:rsidRPr="001512E7">
        <w:rPr>
          <w:rFonts w:ascii="Calibri" w:eastAsia="Calibri" w:hAnsi="Calibri" w:cs="Calibri"/>
          <w:b/>
          <w:bCs/>
          <w:sz w:val="28"/>
          <w:szCs w:val="28"/>
        </w:rPr>
        <w:t xml:space="preserve"> </w:t>
      </w:r>
    </w:p>
    <w:p w14:paraId="1B4A997E" w14:textId="77777777" w:rsidR="00FC37FC" w:rsidRDefault="00FC37FC" w:rsidP="00FC37FC">
      <w:pPr>
        <w:spacing w:after="0"/>
        <w:rPr>
          <w:rFonts w:ascii="Calibri" w:eastAsia="Calibri" w:hAnsi="Calibri" w:cs="Calibri"/>
          <w:b/>
          <w:bCs/>
          <w:sz w:val="28"/>
          <w:szCs w:val="28"/>
        </w:rPr>
      </w:pPr>
    </w:p>
    <w:p w14:paraId="41997224" w14:textId="69D13E29" w:rsidR="1B184EC5" w:rsidRDefault="1B184EC5" w:rsidP="30C4D227">
      <w:pPr>
        <w:spacing w:after="0"/>
        <w:jc w:val="center"/>
      </w:pPr>
      <w:r w:rsidRPr="30C4D227">
        <w:rPr>
          <w:rFonts w:ascii="Calibri" w:eastAsia="Calibri" w:hAnsi="Calibri" w:cs="Calibri"/>
          <w:b/>
          <w:bCs/>
          <w:sz w:val="28"/>
          <w:szCs w:val="28"/>
        </w:rPr>
        <w:t>Sample ESOL Endorsement Matrix</w:t>
      </w:r>
    </w:p>
    <w:p w14:paraId="721F91AE" w14:textId="1111A2A3" w:rsidR="1B184EC5" w:rsidRDefault="1B184EC5" w:rsidP="30C4D227">
      <w:pPr>
        <w:spacing w:after="0"/>
      </w:pPr>
      <w:r w:rsidRPr="30C4D227">
        <w:rPr>
          <w:rFonts w:ascii="Calibri" w:eastAsia="Calibri" w:hAnsi="Calibri" w:cs="Calibri"/>
          <w:sz w:val="24"/>
          <w:szCs w:val="24"/>
        </w:rPr>
        <w:t xml:space="preserve"> </w:t>
      </w:r>
    </w:p>
    <w:p w14:paraId="29EF8086" w14:textId="417E8DCB" w:rsidR="1B184EC5" w:rsidRDefault="1B184EC5" w:rsidP="30C4D227">
      <w:pPr>
        <w:spacing w:after="0"/>
      </w:pPr>
      <w:r w:rsidRPr="30C4D227">
        <w:rPr>
          <w:rFonts w:ascii="Calibri" w:eastAsia="Calibri" w:hAnsi="Calibri" w:cs="Calibri"/>
          <w:sz w:val="24"/>
          <w:szCs w:val="24"/>
        </w:rPr>
        <w:t>The following sample is for the ESOL Endorsement Matrix.</w:t>
      </w:r>
    </w:p>
    <w:p w14:paraId="741D8C1D" w14:textId="7C40CD7F" w:rsidR="1B184EC5" w:rsidRDefault="1B184EC5" w:rsidP="30C4D227">
      <w:pPr>
        <w:spacing w:after="0"/>
      </w:pPr>
      <w:r w:rsidRPr="30C4D227">
        <w:rPr>
          <w:rFonts w:ascii="Calibri" w:eastAsia="Calibri" w:hAnsi="Calibri" w:cs="Calibri"/>
          <w:b/>
          <w:bCs/>
          <w:sz w:val="24"/>
          <w:szCs w:val="24"/>
        </w:rPr>
        <w:t>Strand</w:t>
      </w:r>
      <w:r w:rsidRPr="30C4D227">
        <w:rPr>
          <w:rFonts w:ascii="Calibri" w:eastAsia="Calibri" w:hAnsi="Calibri" w:cs="Calibri"/>
          <w:sz w:val="24"/>
          <w:szCs w:val="24"/>
        </w:rPr>
        <w:t>: Methods of Teaching ESOL (MT)</w:t>
      </w:r>
    </w:p>
    <w:p w14:paraId="35D42AB2" w14:textId="5C513D0D" w:rsidR="1B184EC5" w:rsidRDefault="1B184EC5" w:rsidP="30C4D227">
      <w:pPr>
        <w:spacing w:after="0"/>
      </w:pPr>
      <w:r w:rsidRPr="30C4D227">
        <w:rPr>
          <w:rFonts w:ascii="Calibri" w:eastAsia="Calibri" w:hAnsi="Calibri" w:cs="Calibri"/>
          <w:b/>
          <w:bCs/>
          <w:sz w:val="24"/>
          <w:szCs w:val="24"/>
        </w:rPr>
        <w:t>Standard</w:t>
      </w:r>
      <w:r w:rsidRPr="30C4D227">
        <w:rPr>
          <w:rFonts w:ascii="Calibri" w:eastAsia="Calibri" w:hAnsi="Calibri" w:cs="Calibri"/>
          <w:sz w:val="24"/>
          <w:szCs w:val="24"/>
        </w:rPr>
        <w:t xml:space="preserve"> MT.2: English Language Acquisition and Development </w:t>
      </w:r>
    </w:p>
    <w:p w14:paraId="7D48D744" w14:textId="3C49D291" w:rsidR="252F2F9F" w:rsidRPr="009B198B" w:rsidRDefault="1B184EC5" w:rsidP="009B198B">
      <w:pPr>
        <w:spacing w:after="0"/>
      </w:pPr>
      <w:r w:rsidRPr="30C4D227">
        <w:rPr>
          <w:rFonts w:ascii="Calibri" w:eastAsia="Calibri" w:hAnsi="Calibri" w:cs="Calibri"/>
          <w:b/>
          <w:bCs/>
          <w:sz w:val="24"/>
          <w:szCs w:val="24"/>
        </w:rPr>
        <w:t>Performance Indicator</w:t>
      </w:r>
      <w:r w:rsidRPr="30C4D227">
        <w:rPr>
          <w:rFonts w:ascii="Calibri" w:eastAsia="Calibri" w:hAnsi="Calibri" w:cs="Calibri"/>
          <w:sz w:val="24"/>
          <w:szCs w:val="24"/>
        </w:rPr>
        <w:t>: MT.2.1 Demonstrate the use of evidence-based practices in English language acquisition to plan instruction that meets the needs of ELLs at varying English proficiency levels.</w:t>
      </w:r>
    </w:p>
    <w:tbl>
      <w:tblPr>
        <w:tblStyle w:val="TableGrid"/>
        <w:tblW w:w="12960" w:type="dxa"/>
        <w:tblInd w:w="-5" w:type="dxa"/>
        <w:tblLayout w:type="fixed"/>
        <w:tblLook w:val="04A0" w:firstRow="1" w:lastRow="0" w:firstColumn="1" w:lastColumn="0" w:noHBand="0" w:noVBand="1"/>
      </w:tblPr>
      <w:tblGrid>
        <w:gridCol w:w="1451"/>
        <w:gridCol w:w="2419"/>
        <w:gridCol w:w="6737"/>
        <w:gridCol w:w="2353"/>
      </w:tblGrid>
      <w:tr w:rsidR="252F2F9F" w14:paraId="6C1A2231" w14:textId="77777777" w:rsidTr="00767780">
        <w:trPr>
          <w:trHeight w:val="262"/>
        </w:trPr>
        <w:tc>
          <w:tcPr>
            <w:tcW w:w="12960" w:type="dxa"/>
            <w:gridSpan w:val="4"/>
            <w:shd w:val="clear" w:color="auto" w:fill="FBE4D5" w:themeFill="accent2" w:themeFillTint="33"/>
          </w:tcPr>
          <w:p w14:paraId="3A8B257F" w14:textId="52271189" w:rsidR="08F2D57D" w:rsidRDefault="08F2D57D" w:rsidP="252F2F9F">
            <w:pPr>
              <w:jc w:val="center"/>
              <w:rPr>
                <w:b/>
                <w:bCs/>
                <w:sz w:val="36"/>
                <w:szCs w:val="36"/>
              </w:rPr>
            </w:pPr>
            <w:r w:rsidRPr="252F2F9F">
              <w:rPr>
                <w:b/>
                <w:bCs/>
                <w:sz w:val="36"/>
                <w:szCs w:val="36"/>
              </w:rPr>
              <w:lastRenderedPageBreak/>
              <w:t>Sample</w:t>
            </w:r>
          </w:p>
        </w:tc>
      </w:tr>
      <w:tr w:rsidR="252F2F9F" w14:paraId="77C6CFCA" w14:textId="77777777" w:rsidTr="00767780">
        <w:trPr>
          <w:trHeight w:val="262"/>
        </w:trPr>
        <w:tc>
          <w:tcPr>
            <w:tcW w:w="12960" w:type="dxa"/>
            <w:gridSpan w:val="4"/>
            <w:shd w:val="clear" w:color="auto" w:fill="FBE4D5" w:themeFill="accent2" w:themeFillTint="33"/>
          </w:tcPr>
          <w:p w14:paraId="7243250D" w14:textId="77777777" w:rsidR="252F2F9F" w:rsidRDefault="252F2F9F" w:rsidP="252F2F9F">
            <w:pPr>
              <w:jc w:val="center"/>
              <w:rPr>
                <w:b/>
                <w:bCs/>
                <w:sz w:val="36"/>
                <w:szCs w:val="36"/>
              </w:rPr>
            </w:pPr>
            <w:r w:rsidRPr="252F2F9F">
              <w:rPr>
                <w:b/>
                <w:bCs/>
                <w:sz w:val="36"/>
                <w:szCs w:val="36"/>
              </w:rPr>
              <w:t>Strand: Methods of Teaching ESOL (MT)</w:t>
            </w:r>
          </w:p>
        </w:tc>
      </w:tr>
      <w:tr w:rsidR="00922A9E" w14:paraId="3EF3A879" w14:textId="77777777" w:rsidTr="00767780">
        <w:trPr>
          <w:trHeight w:val="262"/>
        </w:trPr>
        <w:tc>
          <w:tcPr>
            <w:tcW w:w="1451" w:type="dxa"/>
            <w:shd w:val="clear" w:color="auto" w:fill="E7E6E6" w:themeFill="background2"/>
          </w:tcPr>
          <w:p w14:paraId="3C05B28A" w14:textId="09979E86" w:rsidR="252F2F9F" w:rsidRDefault="252F2F9F" w:rsidP="252F2F9F">
            <w:pPr>
              <w:jc w:val="center"/>
              <w:rPr>
                <w:b/>
                <w:bCs/>
              </w:rPr>
            </w:pPr>
            <w:r w:rsidRPr="252F2F9F">
              <w:rPr>
                <w:b/>
                <w:bCs/>
              </w:rPr>
              <w:t>Standard</w:t>
            </w:r>
          </w:p>
        </w:tc>
        <w:tc>
          <w:tcPr>
            <w:tcW w:w="2419" w:type="dxa"/>
            <w:shd w:val="clear" w:color="auto" w:fill="E7E6E6" w:themeFill="background2"/>
          </w:tcPr>
          <w:p w14:paraId="774DDE41" w14:textId="774361EB" w:rsidR="252F2F9F" w:rsidRDefault="252F2F9F" w:rsidP="252F2F9F">
            <w:pPr>
              <w:jc w:val="center"/>
              <w:rPr>
                <w:b/>
                <w:bCs/>
              </w:rPr>
            </w:pPr>
            <w:r w:rsidRPr="0095746C">
              <w:rPr>
                <w:b/>
                <w:bCs/>
              </w:rPr>
              <w:t>Course Prefix</w:t>
            </w:r>
            <w:r w:rsidR="00C82A7F" w:rsidRPr="0095746C">
              <w:rPr>
                <w:b/>
                <w:bCs/>
              </w:rPr>
              <w:t xml:space="preserve"> Number &amp; </w:t>
            </w:r>
            <w:r w:rsidRPr="0095746C">
              <w:rPr>
                <w:b/>
                <w:bCs/>
              </w:rPr>
              <w:t>Title</w:t>
            </w:r>
          </w:p>
        </w:tc>
        <w:tc>
          <w:tcPr>
            <w:tcW w:w="6737" w:type="dxa"/>
            <w:shd w:val="clear" w:color="auto" w:fill="E7E6E6" w:themeFill="background2"/>
          </w:tcPr>
          <w:p w14:paraId="32B55497" w14:textId="77777777" w:rsidR="252F2F9F" w:rsidRDefault="252F2F9F" w:rsidP="252F2F9F">
            <w:pPr>
              <w:jc w:val="center"/>
              <w:rPr>
                <w:b/>
                <w:bCs/>
              </w:rPr>
            </w:pPr>
            <w:r w:rsidRPr="252F2F9F">
              <w:rPr>
                <w:b/>
                <w:bCs/>
              </w:rPr>
              <w:t>Description of Assessments</w:t>
            </w:r>
          </w:p>
        </w:tc>
        <w:tc>
          <w:tcPr>
            <w:tcW w:w="2353" w:type="dxa"/>
            <w:shd w:val="clear" w:color="auto" w:fill="E7E6E6" w:themeFill="background2"/>
          </w:tcPr>
          <w:p w14:paraId="7C4E44B3" w14:textId="77777777" w:rsidR="003B77FD" w:rsidRDefault="252F2F9F" w:rsidP="252F2F9F">
            <w:pPr>
              <w:jc w:val="center"/>
              <w:rPr>
                <w:b/>
                <w:bCs/>
              </w:rPr>
            </w:pPr>
            <w:r w:rsidRPr="252F2F9F">
              <w:rPr>
                <w:b/>
                <w:bCs/>
              </w:rPr>
              <w:t xml:space="preserve">Description of Field Experience </w:t>
            </w:r>
          </w:p>
          <w:p w14:paraId="729A7D5A" w14:textId="2CEF8857" w:rsidR="252F2F9F" w:rsidRDefault="252F2F9F" w:rsidP="252F2F9F">
            <w:pPr>
              <w:jc w:val="center"/>
              <w:rPr>
                <w:b/>
                <w:bCs/>
              </w:rPr>
            </w:pPr>
            <w:r w:rsidRPr="252F2F9F">
              <w:rPr>
                <w:b/>
                <w:bCs/>
              </w:rPr>
              <w:t>(if applicable)</w:t>
            </w:r>
          </w:p>
        </w:tc>
      </w:tr>
      <w:tr w:rsidR="00922A9E" w14:paraId="75914381" w14:textId="77777777" w:rsidTr="00767780">
        <w:trPr>
          <w:trHeight w:val="210"/>
        </w:trPr>
        <w:tc>
          <w:tcPr>
            <w:tcW w:w="1451" w:type="dxa"/>
            <w:vMerge w:val="restart"/>
            <w:shd w:val="clear" w:color="auto" w:fill="FBE4D5" w:themeFill="accent2" w:themeFillTint="33"/>
          </w:tcPr>
          <w:p w14:paraId="1224CFD8" w14:textId="77777777" w:rsidR="252F2F9F" w:rsidRDefault="252F2F9F" w:rsidP="252F2F9F">
            <w:pPr>
              <w:rPr>
                <w:b/>
                <w:bCs/>
              </w:rPr>
            </w:pPr>
            <w:r w:rsidRPr="252F2F9F">
              <w:rPr>
                <w:b/>
                <w:bCs/>
              </w:rPr>
              <w:t xml:space="preserve">MT.2: English Language Acquisition and Development </w:t>
            </w:r>
          </w:p>
          <w:p w14:paraId="4A3D48F0" w14:textId="77777777" w:rsidR="252F2F9F" w:rsidRDefault="252F2F9F">
            <w:r>
              <w:t>Teachers will apply evidence-based practices to deliver instruction that supports and accelerates English language acquisition.</w:t>
            </w:r>
          </w:p>
        </w:tc>
        <w:tc>
          <w:tcPr>
            <w:tcW w:w="2419" w:type="dxa"/>
            <w:vMerge w:val="restart"/>
          </w:tcPr>
          <w:p w14:paraId="16FCB3F2" w14:textId="7C35E7D1" w:rsidR="252F2F9F" w:rsidRDefault="252F2F9F">
            <w:r>
              <w:t>TSL</w:t>
            </w:r>
            <w:r w:rsidR="008850F9">
              <w:t xml:space="preserve"> </w:t>
            </w:r>
            <w:r>
              <w:t>4080</w:t>
            </w:r>
            <w:r w:rsidR="008216F1">
              <w:t>:</w:t>
            </w:r>
            <w:r>
              <w:t xml:space="preserve"> ESOL Curriculum and Pedagogy</w:t>
            </w:r>
          </w:p>
        </w:tc>
        <w:tc>
          <w:tcPr>
            <w:tcW w:w="6737" w:type="dxa"/>
            <w:shd w:val="clear" w:color="auto" w:fill="E7E6E6" w:themeFill="background2"/>
          </w:tcPr>
          <w:p w14:paraId="461068F9" w14:textId="77777777" w:rsidR="252F2F9F" w:rsidRDefault="252F2F9F">
            <w:r w:rsidRPr="252F2F9F">
              <w:rPr>
                <w:b/>
                <w:bCs/>
              </w:rPr>
              <w:t>Assessment ONE:</w:t>
            </w:r>
          </w:p>
        </w:tc>
        <w:tc>
          <w:tcPr>
            <w:tcW w:w="2353" w:type="dxa"/>
            <w:vMerge w:val="restart"/>
          </w:tcPr>
          <w:p w14:paraId="6C457658" w14:textId="2A2A2EE4" w:rsidR="252F2F9F" w:rsidRDefault="252F2F9F">
            <w:r>
              <w:t xml:space="preserve">Candidates will </w:t>
            </w:r>
            <w:r w:rsidR="00EE1553">
              <w:t xml:space="preserve">teach </w:t>
            </w:r>
            <w:r>
              <w:t xml:space="preserve">a mini-lesson using the strategies of monitoring and peer interaction to demonstrate </w:t>
            </w:r>
            <w:r w:rsidR="4DFBF4F3">
              <w:t>evidence-based</w:t>
            </w:r>
            <w:r>
              <w:t xml:space="preserve"> practices to ELLs</w:t>
            </w:r>
            <w:r w:rsidR="00EE1553">
              <w:t xml:space="preserve"> in their field-based classroom. </w:t>
            </w:r>
          </w:p>
        </w:tc>
      </w:tr>
      <w:tr w:rsidR="00922A9E" w14:paraId="788CF22B" w14:textId="77777777" w:rsidTr="00767780">
        <w:trPr>
          <w:trHeight w:val="587"/>
        </w:trPr>
        <w:tc>
          <w:tcPr>
            <w:tcW w:w="1451" w:type="dxa"/>
            <w:vMerge/>
          </w:tcPr>
          <w:p w14:paraId="7B89E29C" w14:textId="77777777" w:rsidR="007A2F88" w:rsidRDefault="007A2F88"/>
        </w:tc>
        <w:tc>
          <w:tcPr>
            <w:tcW w:w="2419" w:type="dxa"/>
            <w:vMerge/>
          </w:tcPr>
          <w:p w14:paraId="4645D253" w14:textId="77777777" w:rsidR="007A2F88" w:rsidRDefault="007A2F88"/>
        </w:tc>
        <w:tc>
          <w:tcPr>
            <w:tcW w:w="6737" w:type="dxa"/>
          </w:tcPr>
          <w:p w14:paraId="0FD4EC34" w14:textId="598ED935" w:rsidR="252F2F9F" w:rsidRDefault="252F2F9F">
            <w:r w:rsidRPr="252F2F9F">
              <w:t>Modifies lesson activities using evidenced-based strategies (e.g., uses explicit vocabulary instruction, provides interactive/meaningful language use, scaffolds instruction, uses authentic materials) to guide</w:t>
            </w:r>
            <w:r w:rsidR="00BC014B">
              <w:t xml:space="preserve"> English Language </w:t>
            </w:r>
            <w:r w:rsidR="00BC014B" w:rsidRPr="00DC1B02">
              <w:t>Learners</w:t>
            </w:r>
            <w:r w:rsidR="00DC1B02" w:rsidRPr="00DC1B02">
              <w:t xml:space="preserve"> (</w:t>
            </w:r>
            <w:r w:rsidRPr="00DC1B02">
              <w:t>ELLs</w:t>
            </w:r>
            <w:r w:rsidR="00DC1B02" w:rsidRPr="00DC1B02">
              <w:t>)’</w:t>
            </w:r>
            <w:r w:rsidRPr="00DC1B02">
              <w:t xml:space="preserve"> English proficiency and academic development. The purpose is to create benchmarks-aligned lesson plans structured to meet the </w:t>
            </w:r>
            <w:r w:rsidR="00404B97">
              <w:t>s</w:t>
            </w:r>
            <w:r w:rsidR="00C30032">
              <w:t xml:space="preserve">tate </w:t>
            </w:r>
            <w:r w:rsidR="00404B97">
              <w:t>a</w:t>
            </w:r>
            <w:r w:rsidR="00C30032">
              <w:t>cademic</w:t>
            </w:r>
            <w:r w:rsidRPr="252F2F9F">
              <w:t xml:space="preserve"> </w:t>
            </w:r>
            <w:r w:rsidR="00404B97">
              <w:t>s</w:t>
            </w:r>
            <w:r w:rsidRPr="252F2F9F">
              <w:t>tandards and</w:t>
            </w:r>
            <w:r w:rsidR="00BC014B">
              <w:t xml:space="preserve"> </w:t>
            </w:r>
            <w:r w:rsidR="009152DF">
              <w:t xml:space="preserve">Florida’s </w:t>
            </w:r>
            <w:r w:rsidR="00946EA1">
              <w:t>English Language Development (</w:t>
            </w:r>
            <w:r w:rsidRPr="252F2F9F">
              <w:t>ELD</w:t>
            </w:r>
            <w:r w:rsidR="00946EA1">
              <w:t>)</w:t>
            </w:r>
            <w:r w:rsidRPr="252F2F9F">
              <w:t xml:space="preserve"> Standard(s) to show what students are expected to know and be able to do at each grade level and across all content areas.</w:t>
            </w:r>
          </w:p>
        </w:tc>
        <w:tc>
          <w:tcPr>
            <w:tcW w:w="2353" w:type="dxa"/>
            <w:vMerge/>
          </w:tcPr>
          <w:p w14:paraId="236D1436" w14:textId="77777777" w:rsidR="007A2F88" w:rsidRDefault="007A2F88"/>
        </w:tc>
      </w:tr>
      <w:tr w:rsidR="00922A9E" w14:paraId="57066717" w14:textId="77777777" w:rsidTr="00767780">
        <w:trPr>
          <w:trHeight w:val="250"/>
        </w:trPr>
        <w:tc>
          <w:tcPr>
            <w:tcW w:w="1451" w:type="dxa"/>
            <w:vMerge/>
          </w:tcPr>
          <w:p w14:paraId="037BF6E1" w14:textId="77777777" w:rsidR="007A2F88" w:rsidRDefault="007A2F88"/>
        </w:tc>
        <w:tc>
          <w:tcPr>
            <w:tcW w:w="2419" w:type="dxa"/>
            <w:vMerge w:val="restart"/>
          </w:tcPr>
          <w:p w14:paraId="193ACF94" w14:textId="77777777" w:rsidR="252F2F9F" w:rsidRDefault="252F2F9F"/>
        </w:tc>
        <w:tc>
          <w:tcPr>
            <w:tcW w:w="6737" w:type="dxa"/>
            <w:shd w:val="clear" w:color="auto" w:fill="E7E6E6" w:themeFill="background2"/>
          </w:tcPr>
          <w:p w14:paraId="2DA3C317" w14:textId="77777777" w:rsidR="252F2F9F" w:rsidRPr="0037461C" w:rsidRDefault="252F2F9F">
            <w:r w:rsidRPr="0037461C">
              <w:rPr>
                <w:b/>
                <w:bCs/>
              </w:rPr>
              <w:t>Assessment TWO:</w:t>
            </w:r>
          </w:p>
        </w:tc>
        <w:tc>
          <w:tcPr>
            <w:tcW w:w="2353" w:type="dxa"/>
            <w:vMerge w:val="restart"/>
          </w:tcPr>
          <w:p w14:paraId="5B56E9ED" w14:textId="24CED649" w:rsidR="00DD5EBE" w:rsidRPr="00DD5EBE" w:rsidRDefault="00FC3CB3" w:rsidP="00DD5EBE">
            <w:r>
              <w:t>Candidates</w:t>
            </w:r>
            <w:r w:rsidR="00DD5EBE" w:rsidRPr="00DD5EBE">
              <w:t xml:space="preserve"> will complete a Case Study in a </w:t>
            </w:r>
            <w:r w:rsidR="00CB1ADE">
              <w:t>K</w:t>
            </w:r>
            <w:r w:rsidR="00DD5EBE" w:rsidRPr="00DD5EBE">
              <w:t>-12 classroom and communicate with the mentor teacher or ESOL Specialist to review required tasks prior to meeting with ELL(s).</w:t>
            </w:r>
          </w:p>
          <w:p w14:paraId="1241803E" w14:textId="77777777" w:rsidR="252F2F9F" w:rsidRDefault="252F2F9F"/>
        </w:tc>
      </w:tr>
      <w:tr w:rsidR="00922A9E" w14:paraId="618B8A54" w14:textId="77777777" w:rsidTr="00767780">
        <w:trPr>
          <w:trHeight w:val="587"/>
        </w:trPr>
        <w:tc>
          <w:tcPr>
            <w:tcW w:w="1451" w:type="dxa"/>
            <w:vMerge/>
          </w:tcPr>
          <w:p w14:paraId="38BA7488" w14:textId="77777777" w:rsidR="007A2F88" w:rsidRDefault="007A2F88"/>
        </w:tc>
        <w:tc>
          <w:tcPr>
            <w:tcW w:w="2419" w:type="dxa"/>
            <w:vMerge/>
          </w:tcPr>
          <w:p w14:paraId="2ACD1513" w14:textId="77777777" w:rsidR="007A2F88" w:rsidRDefault="007A2F88"/>
        </w:tc>
        <w:tc>
          <w:tcPr>
            <w:tcW w:w="6737" w:type="dxa"/>
          </w:tcPr>
          <w:p w14:paraId="646B0D4E" w14:textId="5C31FC10" w:rsidR="252F2F9F" w:rsidRPr="0037461C" w:rsidRDefault="000F0B7A">
            <w:r w:rsidRPr="000F0B7A">
              <w:t>Students will complete a Case Study and work closely with a mentor teacher and at least one ELL throughout the semester. They will discuss with a mentor teacher the ELL’s language proficiency, WIDA ACCESS scores, assessments in content areas, and/or other assessments available. Specific evidence-based strategies (e.g., visuals, sentence frames, cooperative learning) to support language acquisition will be determined prior to meeting with ELL. Students will use the strategies and integrate language supports (e.g., scaffolding, visuals, sentence frames) tailored to ELL’s English proficiency level and write a reflection on the experience.</w:t>
            </w:r>
          </w:p>
        </w:tc>
        <w:tc>
          <w:tcPr>
            <w:tcW w:w="2353" w:type="dxa"/>
            <w:vMerge/>
          </w:tcPr>
          <w:p w14:paraId="5877304B" w14:textId="77777777" w:rsidR="007A2F88" w:rsidRDefault="007A2F88"/>
        </w:tc>
      </w:tr>
    </w:tbl>
    <w:p w14:paraId="0DD430B2" w14:textId="77777777" w:rsidR="008850F9" w:rsidRDefault="008850F9"/>
    <w:p w14:paraId="2236F76F" w14:textId="77777777" w:rsidR="008850F9" w:rsidRDefault="008850F9"/>
    <w:tbl>
      <w:tblPr>
        <w:tblStyle w:val="TableGrid"/>
        <w:tblW w:w="12960" w:type="dxa"/>
        <w:tblInd w:w="-5" w:type="dxa"/>
        <w:tblLayout w:type="fixed"/>
        <w:tblLook w:val="04A0" w:firstRow="1" w:lastRow="0" w:firstColumn="1" w:lastColumn="0" w:noHBand="0" w:noVBand="1"/>
      </w:tblPr>
      <w:tblGrid>
        <w:gridCol w:w="1451"/>
        <w:gridCol w:w="2419"/>
        <w:gridCol w:w="6737"/>
        <w:gridCol w:w="2353"/>
      </w:tblGrid>
      <w:tr w:rsidR="00922A9E" w14:paraId="27567582" w14:textId="77777777" w:rsidTr="00767780">
        <w:trPr>
          <w:trHeight w:val="262"/>
        </w:trPr>
        <w:tc>
          <w:tcPr>
            <w:tcW w:w="1451" w:type="dxa"/>
            <w:shd w:val="clear" w:color="auto" w:fill="E7E6E6" w:themeFill="background2"/>
          </w:tcPr>
          <w:p w14:paraId="1E98B451" w14:textId="77777777" w:rsidR="252F2F9F" w:rsidRDefault="252F2F9F" w:rsidP="252F2F9F">
            <w:pPr>
              <w:jc w:val="center"/>
              <w:rPr>
                <w:b/>
                <w:bCs/>
              </w:rPr>
            </w:pPr>
            <w:r w:rsidRPr="252F2F9F">
              <w:rPr>
                <w:b/>
                <w:bCs/>
              </w:rPr>
              <w:lastRenderedPageBreak/>
              <w:t>Performance Indicators</w:t>
            </w:r>
          </w:p>
        </w:tc>
        <w:tc>
          <w:tcPr>
            <w:tcW w:w="2419" w:type="dxa"/>
            <w:shd w:val="clear" w:color="auto" w:fill="E7E6E6" w:themeFill="background2"/>
          </w:tcPr>
          <w:p w14:paraId="131C26F3" w14:textId="3E4F5B22" w:rsidR="252F2F9F" w:rsidRDefault="00C82A7F" w:rsidP="252F2F9F">
            <w:pPr>
              <w:jc w:val="center"/>
              <w:rPr>
                <w:b/>
                <w:bCs/>
              </w:rPr>
            </w:pPr>
            <w:r>
              <w:rPr>
                <w:b/>
                <w:bCs/>
              </w:rPr>
              <w:t>Course Prefix</w:t>
            </w:r>
            <w:r w:rsidR="003A22F7">
              <w:rPr>
                <w:b/>
                <w:bCs/>
              </w:rPr>
              <w:t xml:space="preserve"> </w:t>
            </w:r>
            <w:r>
              <w:rPr>
                <w:b/>
                <w:bCs/>
              </w:rPr>
              <w:t>Number &amp; Title</w:t>
            </w:r>
          </w:p>
        </w:tc>
        <w:tc>
          <w:tcPr>
            <w:tcW w:w="6737" w:type="dxa"/>
            <w:shd w:val="clear" w:color="auto" w:fill="E7E6E6" w:themeFill="background2"/>
          </w:tcPr>
          <w:p w14:paraId="0DF5224D" w14:textId="03562595" w:rsidR="252F2F9F" w:rsidRDefault="252F2F9F" w:rsidP="252F2F9F">
            <w:pPr>
              <w:jc w:val="center"/>
              <w:rPr>
                <w:b/>
                <w:bCs/>
              </w:rPr>
            </w:pPr>
            <w:r w:rsidRPr="252F2F9F">
              <w:rPr>
                <w:b/>
                <w:bCs/>
              </w:rPr>
              <w:t xml:space="preserve">Description </w:t>
            </w:r>
            <w:r w:rsidR="00EE1553">
              <w:rPr>
                <w:b/>
                <w:bCs/>
              </w:rPr>
              <w:t>of Assignments for Performance Indicator</w:t>
            </w:r>
          </w:p>
        </w:tc>
        <w:tc>
          <w:tcPr>
            <w:tcW w:w="2353" w:type="dxa"/>
            <w:shd w:val="clear" w:color="auto" w:fill="E7E6E6" w:themeFill="background2"/>
          </w:tcPr>
          <w:p w14:paraId="0BF02D4C" w14:textId="77777777" w:rsidR="252F2F9F" w:rsidRDefault="252F2F9F" w:rsidP="252F2F9F">
            <w:pPr>
              <w:tabs>
                <w:tab w:val="center" w:pos="4358"/>
              </w:tabs>
              <w:jc w:val="center"/>
              <w:rPr>
                <w:b/>
                <w:bCs/>
              </w:rPr>
            </w:pPr>
            <w:r w:rsidRPr="252F2F9F">
              <w:rPr>
                <w:b/>
                <w:bCs/>
              </w:rPr>
              <w:t>Description of ESOL Field Experience</w:t>
            </w:r>
          </w:p>
          <w:p w14:paraId="2EDA480E" w14:textId="128D824B" w:rsidR="252F2F9F" w:rsidRDefault="252F2F9F" w:rsidP="252F2F9F">
            <w:pPr>
              <w:jc w:val="center"/>
              <w:rPr>
                <w:b/>
                <w:bCs/>
              </w:rPr>
            </w:pPr>
            <w:r w:rsidRPr="252F2F9F">
              <w:rPr>
                <w:b/>
                <w:bCs/>
              </w:rPr>
              <w:t>(</w:t>
            </w:r>
            <w:r w:rsidR="00721150">
              <w:rPr>
                <w:b/>
                <w:bCs/>
              </w:rPr>
              <w:t>if</w:t>
            </w:r>
            <w:r w:rsidRPr="252F2F9F">
              <w:rPr>
                <w:b/>
                <w:bCs/>
              </w:rPr>
              <w:t xml:space="preserve"> applicable)</w:t>
            </w:r>
          </w:p>
        </w:tc>
      </w:tr>
      <w:tr w:rsidR="00922A9E" w14:paraId="4D1966A8" w14:textId="77777777" w:rsidTr="00767780">
        <w:trPr>
          <w:trHeight w:val="70"/>
        </w:trPr>
        <w:tc>
          <w:tcPr>
            <w:tcW w:w="1451" w:type="dxa"/>
            <w:shd w:val="clear" w:color="auto" w:fill="FBE4D5" w:themeFill="accent2" w:themeFillTint="33"/>
          </w:tcPr>
          <w:p w14:paraId="7F688EBC" w14:textId="77777777" w:rsidR="252F2F9F" w:rsidRDefault="252F2F9F">
            <w:r>
              <w:t>MT.2.1 Demonstrate the use of evidence-based practices in English language acquisition to plan instruction that meets the needs of ELLs at varying English proficiency levels.</w:t>
            </w:r>
          </w:p>
        </w:tc>
        <w:tc>
          <w:tcPr>
            <w:tcW w:w="2419" w:type="dxa"/>
          </w:tcPr>
          <w:p w14:paraId="79424EDB" w14:textId="3B0B2A79" w:rsidR="252F2F9F" w:rsidRDefault="252F2F9F">
            <w:r>
              <w:t>TSL</w:t>
            </w:r>
            <w:r w:rsidR="009B198B">
              <w:t xml:space="preserve"> </w:t>
            </w:r>
            <w:r>
              <w:t>4080</w:t>
            </w:r>
            <w:r w:rsidR="008216F1">
              <w:t>:</w:t>
            </w:r>
            <w:r>
              <w:t xml:space="preserve"> ESOL Curriculum and Pedagogy</w:t>
            </w:r>
          </w:p>
        </w:tc>
        <w:tc>
          <w:tcPr>
            <w:tcW w:w="6737" w:type="dxa"/>
          </w:tcPr>
          <w:p w14:paraId="7D861CFB" w14:textId="45630412" w:rsidR="252F2F9F" w:rsidRDefault="252F2F9F">
            <w:r>
              <w:t xml:space="preserve">Students will work in groups to review the five (5) practices outlined in the reading; they will be assigned one practice to summarize and share with the class. Reading: </w:t>
            </w:r>
            <w:hyperlink r:id="rId9">
              <w:r w:rsidRPr="252F2F9F">
                <w:rPr>
                  <w:rStyle w:val="Hyperlink"/>
                </w:rPr>
                <w:t>Implementing Evidence-base</w:t>
              </w:r>
              <w:r w:rsidR="009B48EC">
                <w:rPr>
                  <w:rStyle w:val="Hyperlink"/>
                </w:rPr>
                <w:t>d</w:t>
              </w:r>
              <w:r w:rsidRPr="252F2F9F">
                <w:rPr>
                  <w:rStyle w:val="Hyperlink"/>
                </w:rPr>
                <w:t xml:space="preserve"> Instructional Practices for English Learners: Using Research to Guide Practice</w:t>
              </w:r>
            </w:hyperlink>
            <w:r>
              <w:t xml:space="preserve"> (NCELA, 2025).</w:t>
            </w:r>
          </w:p>
        </w:tc>
        <w:tc>
          <w:tcPr>
            <w:tcW w:w="2353" w:type="dxa"/>
          </w:tcPr>
          <w:p w14:paraId="32A1FA3D" w14:textId="77777777" w:rsidR="252F2F9F" w:rsidRDefault="252F2F9F">
            <w:r>
              <w:t>N/A</w:t>
            </w:r>
          </w:p>
        </w:tc>
      </w:tr>
    </w:tbl>
    <w:p w14:paraId="5A397D82" w14:textId="347AA4C9" w:rsidR="30C4D227" w:rsidRDefault="30C4D227">
      <w:pPr>
        <w:rPr>
          <w:rFonts w:ascii="Calibri" w:eastAsia="Calibri" w:hAnsi="Calibri" w:cs="Calibri"/>
        </w:rPr>
      </w:pPr>
    </w:p>
    <w:p w14:paraId="783FA635" w14:textId="77777777" w:rsidR="00767780" w:rsidRDefault="00767780"/>
    <w:p w14:paraId="3A8A1C9A" w14:textId="77777777" w:rsidR="00266981" w:rsidRDefault="00266981"/>
    <w:p w14:paraId="1AB925C4" w14:textId="77777777" w:rsidR="00266981" w:rsidRDefault="00266981"/>
    <w:p w14:paraId="0268123E" w14:textId="77777777" w:rsidR="00266981" w:rsidRDefault="00266981"/>
    <w:p w14:paraId="5F089F4A" w14:textId="77777777" w:rsidR="00266981" w:rsidRDefault="00266981"/>
    <w:p w14:paraId="0A6C908B" w14:textId="7887F318" w:rsidR="00D361FC" w:rsidRDefault="00D361FC" w:rsidP="00D361FC">
      <w:pPr>
        <w:jc w:val="center"/>
      </w:pPr>
      <w:r>
        <w:rPr>
          <w:rFonts w:cs="Times New Roman"/>
          <w:b/>
          <w:bCs/>
          <w:sz w:val="28"/>
          <w:szCs w:val="28"/>
        </w:rPr>
        <w:lastRenderedPageBreak/>
        <w:t>ESOL</w:t>
      </w:r>
      <w:r w:rsidRPr="004D2E82">
        <w:rPr>
          <w:rFonts w:cs="Times New Roman"/>
          <w:b/>
          <w:bCs/>
          <w:sz w:val="28"/>
          <w:szCs w:val="28"/>
        </w:rPr>
        <w:t xml:space="preserve"> Endorsement Matrix</w:t>
      </w:r>
    </w:p>
    <w:tbl>
      <w:tblPr>
        <w:tblStyle w:val="TableGrid"/>
        <w:tblW w:w="0" w:type="auto"/>
        <w:tblLook w:val="04A0" w:firstRow="1" w:lastRow="0" w:firstColumn="1" w:lastColumn="0" w:noHBand="0" w:noVBand="1"/>
      </w:tblPr>
      <w:tblGrid>
        <w:gridCol w:w="1556"/>
        <w:gridCol w:w="2309"/>
        <w:gridCol w:w="6840"/>
        <w:gridCol w:w="2245"/>
      </w:tblGrid>
      <w:tr w:rsidR="30C4D227" w14:paraId="48322BBE" w14:textId="77777777" w:rsidTr="00C82A7F">
        <w:trPr>
          <w:trHeight w:val="300"/>
        </w:trPr>
        <w:tc>
          <w:tcPr>
            <w:tcW w:w="12950" w:type="dxa"/>
            <w:gridSpan w:val="4"/>
            <w:shd w:val="clear" w:color="auto" w:fill="E7E6E6" w:themeFill="background2"/>
          </w:tcPr>
          <w:p w14:paraId="196E3044" w14:textId="301E8829" w:rsidR="30C4D227" w:rsidRDefault="30C4D227" w:rsidP="30C4D227">
            <w:pPr>
              <w:jc w:val="center"/>
              <w:rPr>
                <w:b/>
                <w:bCs/>
                <w:sz w:val="36"/>
                <w:szCs w:val="36"/>
              </w:rPr>
            </w:pPr>
            <w:r w:rsidRPr="30C4D227">
              <w:rPr>
                <w:b/>
                <w:bCs/>
                <w:sz w:val="36"/>
                <w:szCs w:val="36"/>
              </w:rPr>
              <w:t xml:space="preserve">Florida Teacher Standards for English </w:t>
            </w:r>
            <w:r w:rsidR="005A02BA">
              <w:rPr>
                <w:b/>
                <w:bCs/>
                <w:sz w:val="36"/>
                <w:szCs w:val="36"/>
              </w:rPr>
              <w:t>for</w:t>
            </w:r>
            <w:r w:rsidRPr="30C4D227">
              <w:rPr>
                <w:b/>
                <w:bCs/>
                <w:sz w:val="36"/>
                <w:szCs w:val="36"/>
              </w:rPr>
              <w:t xml:space="preserve"> Speakers of Other Languages </w:t>
            </w:r>
          </w:p>
          <w:p w14:paraId="7D248EA4" w14:textId="78576EA3" w:rsidR="30C4D227" w:rsidRDefault="30C4D227" w:rsidP="30C4D227">
            <w:pPr>
              <w:jc w:val="center"/>
              <w:rPr>
                <w:b/>
                <w:bCs/>
                <w:sz w:val="36"/>
                <w:szCs w:val="36"/>
              </w:rPr>
            </w:pPr>
            <w:r w:rsidRPr="30C4D227">
              <w:rPr>
                <w:b/>
                <w:bCs/>
                <w:sz w:val="36"/>
                <w:szCs w:val="36"/>
              </w:rPr>
              <w:t>ESOL Endorsement</w:t>
            </w:r>
            <w:r w:rsidR="00EE1553">
              <w:rPr>
                <w:b/>
                <w:bCs/>
                <w:sz w:val="36"/>
                <w:szCs w:val="36"/>
              </w:rPr>
              <w:t xml:space="preserve"> Matrix</w:t>
            </w:r>
          </w:p>
        </w:tc>
      </w:tr>
      <w:tr w:rsidR="30C4D227" w14:paraId="49D446C7" w14:textId="77777777" w:rsidTr="00C82A7F">
        <w:trPr>
          <w:trHeight w:val="300"/>
        </w:trPr>
        <w:tc>
          <w:tcPr>
            <w:tcW w:w="12950" w:type="dxa"/>
            <w:gridSpan w:val="4"/>
            <w:shd w:val="clear" w:color="auto" w:fill="D9E2F3" w:themeFill="accent1" w:themeFillTint="33"/>
          </w:tcPr>
          <w:p w14:paraId="25015296" w14:textId="57047C48" w:rsidR="30C4D227" w:rsidRDefault="30C4D227" w:rsidP="30C4D227">
            <w:pPr>
              <w:jc w:val="center"/>
              <w:rPr>
                <w:b/>
                <w:bCs/>
                <w:sz w:val="36"/>
                <w:szCs w:val="36"/>
              </w:rPr>
            </w:pPr>
            <w:r w:rsidRPr="30C4D227">
              <w:rPr>
                <w:b/>
                <w:bCs/>
                <w:sz w:val="36"/>
                <w:szCs w:val="36"/>
              </w:rPr>
              <w:t>Strand: Communication and Understanding for English Language Learners (ELLs) (CU)</w:t>
            </w:r>
          </w:p>
        </w:tc>
      </w:tr>
      <w:tr w:rsidR="30C4D227" w14:paraId="13EB9729" w14:textId="77777777" w:rsidTr="00767780">
        <w:trPr>
          <w:trHeight w:val="300"/>
        </w:trPr>
        <w:tc>
          <w:tcPr>
            <w:tcW w:w="1556" w:type="dxa"/>
            <w:shd w:val="clear" w:color="auto" w:fill="E7E6E6" w:themeFill="background2"/>
          </w:tcPr>
          <w:p w14:paraId="36A44AC9" w14:textId="42F0D5FE" w:rsidR="30C4D227" w:rsidRDefault="30C4D227" w:rsidP="30C4D227">
            <w:pPr>
              <w:jc w:val="center"/>
              <w:rPr>
                <w:b/>
                <w:bCs/>
              </w:rPr>
            </w:pPr>
            <w:r w:rsidRPr="30C4D227">
              <w:rPr>
                <w:b/>
                <w:bCs/>
              </w:rPr>
              <w:t>Standard</w:t>
            </w:r>
          </w:p>
        </w:tc>
        <w:tc>
          <w:tcPr>
            <w:tcW w:w="2309" w:type="dxa"/>
            <w:shd w:val="clear" w:color="auto" w:fill="E7E6E6" w:themeFill="background2"/>
          </w:tcPr>
          <w:p w14:paraId="6EEEA642" w14:textId="724A7A88" w:rsidR="30C4D227" w:rsidRDefault="00C82A7F" w:rsidP="30C4D227">
            <w:pPr>
              <w:jc w:val="center"/>
              <w:rPr>
                <w:b/>
                <w:bCs/>
              </w:rPr>
            </w:pPr>
            <w:r>
              <w:rPr>
                <w:b/>
                <w:bCs/>
              </w:rPr>
              <w:t>Course Prefix</w:t>
            </w:r>
            <w:r w:rsidR="003A22F7">
              <w:rPr>
                <w:b/>
                <w:bCs/>
              </w:rPr>
              <w:t xml:space="preserve"> </w:t>
            </w:r>
            <w:r>
              <w:rPr>
                <w:b/>
                <w:bCs/>
              </w:rPr>
              <w:t>Number &amp; Title</w:t>
            </w:r>
          </w:p>
        </w:tc>
        <w:tc>
          <w:tcPr>
            <w:tcW w:w="6840" w:type="dxa"/>
            <w:shd w:val="clear" w:color="auto" w:fill="E7E6E6" w:themeFill="background2"/>
          </w:tcPr>
          <w:p w14:paraId="0E029236" w14:textId="7D53ACD6" w:rsidR="30C4D227" w:rsidRDefault="30C4D227" w:rsidP="30C4D227">
            <w:pPr>
              <w:jc w:val="center"/>
              <w:rPr>
                <w:b/>
                <w:bCs/>
              </w:rPr>
            </w:pPr>
            <w:r w:rsidRPr="30C4D227">
              <w:rPr>
                <w:b/>
                <w:bCs/>
              </w:rPr>
              <w:t>Description of Assessments</w:t>
            </w:r>
          </w:p>
        </w:tc>
        <w:tc>
          <w:tcPr>
            <w:tcW w:w="2245" w:type="dxa"/>
            <w:shd w:val="clear" w:color="auto" w:fill="E7E6E6" w:themeFill="background2"/>
          </w:tcPr>
          <w:p w14:paraId="42E7CEFE" w14:textId="77777777" w:rsidR="004A5EA7" w:rsidRDefault="30C4D227" w:rsidP="30C4D227">
            <w:pPr>
              <w:jc w:val="center"/>
              <w:rPr>
                <w:b/>
                <w:bCs/>
              </w:rPr>
            </w:pPr>
            <w:r w:rsidRPr="30C4D227">
              <w:rPr>
                <w:b/>
                <w:bCs/>
              </w:rPr>
              <w:t xml:space="preserve">Description of Field Experience </w:t>
            </w:r>
          </w:p>
          <w:p w14:paraId="244018ED" w14:textId="6C6D9486" w:rsidR="30C4D227" w:rsidRDefault="30C4D227" w:rsidP="30C4D227">
            <w:pPr>
              <w:jc w:val="center"/>
              <w:rPr>
                <w:b/>
                <w:bCs/>
              </w:rPr>
            </w:pPr>
            <w:r w:rsidRPr="30C4D227">
              <w:rPr>
                <w:b/>
                <w:bCs/>
              </w:rPr>
              <w:t>(if applicable)</w:t>
            </w:r>
          </w:p>
        </w:tc>
      </w:tr>
      <w:tr w:rsidR="30C4D227" w14:paraId="174C8F93" w14:textId="77777777" w:rsidTr="00767780">
        <w:trPr>
          <w:trHeight w:val="242"/>
        </w:trPr>
        <w:tc>
          <w:tcPr>
            <w:tcW w:w="1556" w:type="dxa"/>
            <w:vMerge w:val="restart"/>
            <w:shd w:val="clear" w:color="auto" w:fill="D9E2F3" w:themeFill="accent1" w:themeFillTint="33"/>
          </w:tcPr>
          <w:p w14:paraId="199DEAC1" w14:textId="60F95566" w:rsidR="30C4D227" w:rsidRDefault="30C4D227">
            <w:r w:rsidRPr="30C4D227">
              <w:rPr>
                <w:b/>
                <w:bCs/>
              </w:rPr>
              <w:t>CU.1: Learning of Academic Content and Language for ELLs.</w:t>
            </w:r>
            <w:r>
              <w:t xml:space="preserve"> Teachers demonstrate strategies that support ELLs’ learning of academic content and language for measurable academic progress</w:t>
            </w:r>
            <w:r w:rsidR="00EB2416">
              <w:t>.</w:t>
            </w:r>
          </w:p>
        </w:tc>
        <w:tc>
          <w:tcPr>
            <w:tcW w:w="2309" w:type="dxa"/>
            <w:vMerge w:val="restart"/>
          </w:tcPr>
          <w:p w14:paraId="5A57B451" w14:textId="77777777" w:rsidR="30C4D227" w:rsidRDefault="30C4D227"/>
        </w:tc>
        <w:tc>
          <w:tcPr>
            <w:tcW w:w="6840" w:type="dxa"/>
            <w:shd w:val="clear" w:color="auto" w:fill="E7E6E6" w:themeFill="background2"/>
          </w:tcPr>
          <w:p w14:paraId="7E4B2653" w14:textId="051CBA5F" w:rsidR="30C4D227" w:rsidRDefault="30C4D227">
            <w:r w:rsidRPr="30C4D227">
              <w:rPr>
                <w:b/>
                <w:bCs/>
              </w:rPr>
              <w:t>Assessment ONE:</w:t>
            </w:r>
          </w:p>
        </w:tc>
        <w:tc>
          <w:tcPr>
            <w:tcW w:w="2245" w:type="dxa"/>
            <w:vMerge w:val="restart"/>
          </w:tcPr>
          <w:p w14:paraId="32D7EEEF" w14:textId="77777777" w:rsidR="30C4D227" w:rsidRDefault="30C4D227"/>
        </w:tc>
      </w:tr>
      <w:tr w:rsidR="30C4D227" w14:paraId="145E41A2" w14:textId="77777777" w:rsidTr="00767780">
        <w:trPr>
          <w:trHeight w:val="672"/>
        </w:trPr>
        <w:tc>
          <w:tcPr>
            <w:tcW w:w="1556" w:type="dxa"/>
            <w:vMerge/>
          </w:tcPr>
          <w:p w14:paraId="6517BD26" w14:textId="77777777" w:rsidR="00E33F15" w:rsidRDefault="00E33F15"/>
        </w:tc>
        <w:tc>
          <w:tcPr>
            <w:tcW w:w="2309" w:type="dxa"/>
            <w:vMerge/>
          </w:tcPr>
          <w:p w14:paraId="08234040" w14:textId="77777777" w:rsidR="00E33F15" w:rsidRDefault="00E33F15"/>
        </w:tc>
        <w:tc>
          <w:tcPr>
            <w:tcW w:w="6840" w:type="dxa"/>
          </w:tcPr>
          <w:p w14:paraId="5290381F" w14:textId="77777777" w:rsidR="30C4D227" w:rsidRDefault="30C4D227"/>
        </w:tc>
        <w:tc>
          <w:tcPr>
            <w:tcW w:w="2245" w:type="dxa"/>
            <w:vMerge/>
          </w:tcPr>
          <w:p w14:paraId="32F45B8A" w14:textId="77777777" w:rsidR="00E33F15" w:rsidRDefault="00E33F15"/>
        </w:tc>
      </w:tr>
      <w:tr w:rsidR="30C4D227" w14:paraId="2DA1E017" w14:textId="77777777" w:rsidTr="00767780">
        <w:trPr>
          <w:trHeight w:val="287"/>
        </w:trPr>
        <w:tc>
          <w:tcPr>
            <w:tcW w:w="1556" w:type="dxa"/>
            <w:vMerge/>
          </w:tcPr>
          <w:p w14:paraId="1AC8F417" w14:textId="77777777" w:rsidR="00E33F15" w:rsidRDefault="00E33F15"/>
        </w:tc>
        <w:tc>
          <w:tcPr>
            <w:tcW w:w="2309" w:type="dxa"/>
            <w:vMerge w:val="restart"/>
          </w:tcPr>
          <w:p w14:paraId="65B5A3BD" w14:textId="77777777" w:rsidR="30C4D227" w:rsidRDefault="30C4D227"/>
        </w:tc>
        <w:tc>
          <w:tcPr>
            <w:tcW w:w="6840" w:type="dxa"/>
            <w:shd w:val="clear" w:color="auto" w:fill="E7E6E6" w:themeFill="background2"/>
          </w:tcPr>
          <w:p w14:paraId="327ACEA9" w14:textId="33757613" w:rsidR="30C4D227" w:rsidRDefault="30C4D227">
            <w:r w:rsidRPr="30C4D227">
              <w:rPr>
                <w:b/>
                <w:bCs/>
              </w:rPr>
              <w:t>Assessment TWO:</w:t>
            </w:r>
          </w:p>
        </w:tc>
        <w:tc>
          <w:tcPr>
            <w:tcW w:w="2245" w:type="dxa"/>
            <w:vMerge w:val="restart"/>
          </w:tcPr>
          <w:p w14:paraId="492206A3" w14:textId="77777777" w:rsidR="30C4D227" w:rsidRDefault="30C4D227"/>
        </w:tc>
      </w:tr>
      <w:tr w:rsidR="30C4D227" w14:paraId="2C91DE2B" w14:textId="77777777" w:rsidTr="00767780">
        <w:trPr>
          <w:trHeight w:val="672"/>
        </w:trPr>
        <w:tc>
          <w:tcPr>
            <w:tcW w:w="1556" w:type="dxa"/>
            <w:vMerge/>
          </w:tcPr>
          <w:p w14:paraId="017A9E4C" w14:textId="77777777" w:rsidR="00E33F15" w:rsidRDefault="00E33F15"/>
        </w:tc>
        <w:tc>
          <w:tcPr>
            <w:tcW w:w="2309" w:type="dxa"/>
            <w:vMerge/>
          </w:tcPr>
          <w:p w14:paraId="3DF6CD7C" w14:textId="77777777" w:rsidR="00E33F15" w:rsidRDefault="00E33F15"/>
        </w:tc>
        <w:tc>
          <w:tcPr>
            <w:tcW w:w="6840" w:type="dxa"/>
          </w:tcPr>
          <w:p w14:paraId="1D74E0F9" w14:textId="77777777" w:rsidR="30C4D227" w:rsidRDefault="30C4D227"/>
        </w:tc>
        <w:tc>
          <w:tcPr>
            <w:tcW w:w="2245" w:type="dxa"/>
            <w:vMerge/>
          </w:tcPr>
          <w:p w14:paraId="405F533E" w14:textId="77777777" w:rsidR="00E33F15" w:rsidRDefault="00E33F15"/>
        </w:tc>
      </w:tr>
      <w:tr w:rsidR="30C4D227" w14:paraId="674A96B9" w14:textId="77777777" w:rsidTr="00767780">
        <w:trPr>
          <w:trHeight w:val="300"/>
        </w:trPr>
        <w:tc>
          <w:tcPr>
            <w:tcW w:w="1556" w:type="dxa"/>
            <w:shd w:val="clear" w:color="auto" w:fill="E7E6E6" w:themeFill="background2"/>
          </w:tcPr>
          <w:p w14:paraId="1754D8A4" w14:textId="3B96C06E" w:rsidR="30C4D227" w:rsidRDefault="30C4D227" w:rsidP="30C4D227">
            <w:pPr>
              <w:jc w:val="center"/>
              <w:rPr>
                <w:b/>
                <w:bCs/>
              </w:rPr>
            </w:pPr>
            <w:r w:rsidRPr="30C4D227">
              <w:rPr>
                <w:b/>
                <w:bCs/>
              </w:rPr>
              <w:t>Performance Indicators</w:t>
            </w:r>
          </w:p>
        </w:tc>
        <w:tc>
          <w:tcPr>
            <w:tcW w:w="2309" w:type="dxa"/>
            <w:shd w:val="clear" w:color="auto" w:fill="E7E6E6" w:themeFill="background2"/>
          </w:tcPr>
          <w:p w14:paraId="7E7FC6F4" w14:textId="02A00999" w:rsidR="30C4D227" w:rsidRDefault="00C82A7F" w:rsidP="30C4D227">
            <w:pPr>
              <w:jc w:val="center"/>
              <w:rPr>
                <w:b/>
                <w:bCs/>
              </w:rPr>
            </w:pPr>
            <w:r>
              <w:rPr>
                <w:b/>
                <w:bCs/>
              </w:rPr>
              <w:t>Course Prefix Number &amp; Title</w:t>
            </w:r>
          </w:p>
        </w:tc>
        <w:tc>
          <w:tcPr>
            <w:tcW w:w="6840" w:type="dxa"/>
            <w:shd w:val="clear" w:color="auto" w:fill="E7E6E6" w:themeFill="background2"/>
          </w:tcPr>
          <w:p w14:paraId="75ED81ED" w14:textId="79F4D9B0" w:rsidR="30C4D227" w:rsidRDefault="30C4D227" w:rsidP="30C4D227">
            <w:pPr>
              <w:jc w:val="center"/>
              <w:rPr>
                <w:b/>
                <w:bCs/>
              </w:rPr>
            </w:pPr>
            <w:r w:rsidRPr="30C4D227">
              <w:rPr>
                <w:b/>
                <w:bCs/>
              </w:rPr>
              <w:t xml:space="preserve">Description </w:t>
            </w:r>
            <w:r w:rsidR="00EE1553">
              <w:rPr>
                <w:b/>
                <w:bCs/>
              </w:rPr>
              <w:t>of Assignments for Performance Indicator</w:t>
            </w:r>
            <w:r w:rsidR="00CE2145">
              <w:rPr>
                <w:b/>
                <w:bCs/>
              </w:rPr>
              <w:t>s</w:t>
            </w:r>
          </w:p>
        </w:tc>
        <w:tc>
          <w:tcPr>
            <w:tcW w:w="2245" w:type="dxa"/>
            <w:shd w:val="clear" w:color="auto" w:fill="E7E6E6" w:themeFill="background2"/>
          </w:tcPr>
          <w:p w14:paraId="38E5D469" w14:textId="77777777" w:rsidR="30C4D227" w:rsidRDefault="30C4D227" w:rsidP="30C4D227">
            <w:pPr>
              <w:tabs>
                <w:tab w:val="center" w:pos="4358"/>
              </w:tabs>
              <w:jc w:val="center"/>
              <w:rPr>
                <w:b/>
                <w:bCs/>
              </w:rPr>
            </w:pPr>
            <w:r w:rsidRPr="30C4D227">
              <w:rPr>
                <w:b/>
                <w:bCs/>
              </w:rPr>
              <w:t>Description of ESOL Field Experience</w:t>
            </w:r>
          </w:p>
          <w:p w14:paraId="2CE8A888" w14:textId="5B581723" w:rsidR="30C4D227" w:rsidRDefault="30C4D227" w:rsidP="30C4D227">
            <w:pPr>
              <w:jc w:val="center"/>
              <w:rPr>
                <w:b/>
                <w:bCs/>
              </w:rPr>
            </w:pPr>
            <w:r w:rsidRPr="30C4D227">
              <w:rPr>
                <w:b/>
                <w:bCs/>
              </w:rPr>
              <w:t>(</w:t>
            </w:r>
            <w:r w:rsidR="004A5EA7">
              <w:rPr>
                <w:b/>
                <w:bCs/>
              </w:rPr>
              <w:t>if</w:t>
            </w:r>
            <w:r w:rsidRPr="30C4D227">
              <w:rPr>
                <w:b/>
                <w:bCs/>
              </w:rPr>
              <w:t xml:space="preserve"> applicable)</w:t>
            </w:r>
          </w:p>
        </w:tc>
      </w:tr>
      <w:tr w:rsidR="30C4D227" w14:paraId="27D8AF3B" w14:textId="77777777" w:rsidTr="00767780">
        <w:trPr>
          <w:trHeight w:val="300"/>
        </w:trPr>
        <w:tc>
          <w:tcPr>
            <w:tcW w:w="1556" w:type="dxa"/>
            <w:shd w:val="clear" w:color="auto" w:fill="D9E2F3" w:themeFill="accent1" w:themeFillTint="33"/>
          </w:tcPr>
          <w:p w14:paraId="4E917C4C" w14:textId="5440495C" w:rsidR="30C4D227" w:rsidRDefault="30C4D227">
            <w:r>
              <w:t xml:space="preserve">CU.1.1 Provide instruction and </w:t>
            </w:r>
            <w:r>
              <w:lastRenderedPageBreak/>
              <w:t>experiences that meet individual student</w:t>
            </w:r>
            <w:r w:rsidR="008850F9">
              <w:t xml:space="preserve"> </w:t>
            </w:r>
            <w:r>
              <w:t>needs</w:t>
            </w:r>
            <w:r w:rsidR="00EB2416">
              <w:t>.</w:t>
            </w:r>
          </w:p>
        </w:tc>
        <w:tc>
          <w:tcPr>
            <w:tcW w:w="2309" w:type="dxa"/>
          </w:tcPr>
          <w:p w14:paraId="0E144A69" w14:textId="77777777" w:rsidR="30C4D227" w:rsidRDefault="30C4D227"/>
        </w:tc>
        <w:tc>
          <w:tcPr>
            <w:tcW w:w="6840" w:type="dxa"/>
          </w:tcPr>
          <w:p w14:paraId="6B137065" w14:textId="77777777" w:rsidR="30C4D227" w:rsidRDefault="30C4D227"/>
        </w:tc>
        <w:tc>
          <w:tcPr>
            <w:tcW w:w="2245" w:type="dxa"/>
          </w:tcPr>
          <w:p w14:paraId="41035B5B" w14:textId="77777777" w:rsidR="30C4D227" w:rsidRDefault="30C4D227"/>
        </w:tc>
      </w:tr>
      <w:tr w:rsidR="30C4D227" w14:paraId="4B3EFE0B" w14:textId="77777777" w:rsidTr="00767780">
        <w:trPr>
          <w:trHeight w:val="300"/>
        </w:trPr>
        <w:tc>
          <w:tcPr>
            <w:tcW w:w="1556" w:type="dxa"/>
            <w:shd w:val="clear" w:color="auto" w:fill="D9E2F3" w:themeFill="accent1" w:themeFillTint="33"/>
          </w:tcPr>
          <w:p w14:paraId="1C3AEC74" w14:textId="4711962B" w:rsidR="30C4D227" w:rsidRDefault="30C4D227">
            <w:r>
              <w:t>CU.1.2 Model appropriate language and behaviors expected in U.S. school settings and workplaces</w:t>
            </w:r>
            <w:r w:rsidR="00EB2416">
              <w:t>.</w:t>
            </w:r>
          </w:p>
        </w:tc>
        <w:tc>
          <w:tcPr>
            <w:tcW w:w="2309" w:type="dxa"/>
          </w:tcPr>
          <w:p w14:paraId="65846F03" w14:textId="77777777" w:rsidR="30C4D227" w:rsidRDefault="30C4D227"/>
        </w:tc>
        <w:tc>
          <w:tcPr>
            <w:tcW w:w="6840" w:type="dxa"/>
          </w:tcPr>
          <w:p w14:paraId="0A0235DA" w14:textId="77777777" w:rsidR="30C4D227" w:rsidRDefault="30C4D227"/>
        </w:tc>
        <w:tc>
          <w:tcPr>
            <w:tcW w:w="2245" w:type="dxa"/>
          </w:tcPr>
          <w:p w14:paraId="1DC60148" w14:textId="77777777" w:rsidR="30C4D227" w:rsidRDefault="30C4D227"/>
        </w:tc>
      </w:tr>
      <w:tr w:rsidR="30C4D227" w14:paraId="68452140" w14:textId="77777777" w:rsidTr="00767780">
        <w:trPr>
          <w:trHeight w:val="300"/>
        </w:trPr>
        <w:tc>
          <w:tcPr>
            <w:tcW w:w="1556" w:type="dxa"/>
            <w:shd w:val="clear" w:color="auto" w:fill="D9E2F3" w:themeFill="accent1" w:themeFillTint="33"/>
          </w:tcPr>
          <w:p w14:paraId="47E63404" w14:textId="2AA1CADC" w:rsidR="30C4D227" w:rsidRDefault="30C4D227">
            <w:r>
              <w:t xml:space="preserve">CU.1.3 Collaborate with families, schools, and larger communities to engage ELLs’ families in supporting their children’s education and </w:t>
            </w:r>
            <w:r w:rsidR="009B198B">
              <w:t>en</w:t>
            </w:r>
            <w:r>
              <w:t>courage parental rights and involvement</w:t>
            </w:r>
            <w:r w:rsidR="00EB2416">
              <w:t>.</w:t>
            </w:r>
          </w:p>
        </w:tc>
        <w:tc>
          <w:tcPr>
            <w:tcW w:w="2309" w:type="dxa"/>
          </w:tcPr>
          <w:p w14:paraId="5C37EEA2" w14:textId="77777777" w:rsidR="30C4D227" w:rsidRDefault="30C4D227"/>
        </w:tc>
        <w:tc>
          <w:tcPr>
            <w:tcW w:w="6840" w:type="dxa"/>
          </w:tcPr>
          <w:p w14:paraId="40CB9D79" w14:textId="77777777" w:rsidR="30C4D227" w:rsidRDefault="30C4D227"/>
        </w:tc>
        <w:tc>
          <w:tcPr>
            <w:tcW w:w="2245" w:type="dxa"/>
          </w:tcPr>
          <w:p w14:paraId="6DA7854D" w14:textId="77777777" w:rsidR="30C4D227" w:rsidRDefault="30C4D227"/>
        </w:tc>
      </w:tr>
      <w:tr w:rsidR="30C4D227" w14:paraId="67BE8D29" w14:textId="77777777" w:rsidTr="00767780">
        <w:trPr>
          <w:trHeight w:val="300"/>
        </w:trPr>
        <w:tc>
          <w:tcPr>
            <w:tcW w:w="1556" w:type="dxa"/>
            <w:shd w:val="clear" w:color="auto" w:fill="D9E2F3" w:themeFill="accent1" w:themeFillTint="33"/>
          </w:tcPr>
          <w:p w14:paraId="04092D87" w14:textId="31BF313F" w:rsidR="30C4D227" w:rsidRDefault="30C4D227">
            <w:r>
              <w:t xml:space="preserve">CU.1.4 Incorporate in instruction the roles, rights, </w:t>
            </w:r>
            <w:r>
              <w:lastRenderedPageBreak/>
              <w:t>and responsibilities of U.S. citizens and ways to support civic engagement</w:t>
            </w:r>
            <w:r w:rsidR="00EB2416">
              <w:t>.</w:t>
            </w:r>
            <w:r>
              <w:t xml:space="preserve"> </w:t>
            </w:r>
          </w:p>
        </w:tc>
        <w:tc>
          <w:tcPr>
            <w:tcW w:w="2309" w:type="dxa"/>
          </w:tcPr>
          <w:p w14:paraId="65848552" w14:textId="77777777" w:rsidR="30C4D227" w:rsidRDefault="30C4D227"/>
        </w:tc>
        <w:tc>
          <w:tcPr>
            <w:tcW w:w="6840" w:type="dxa"/>
          </w:tcPr>
          <w:p w14:paraId="644D405A" w14:textId="77777777" w:rsidR="30C4D227" w:rsidRDefault="30C4D227"/>
        </w:tc>
        <w:tc>
          <w:tcPr>
            <w:tcW w:w="2245" w:type="dxa"/>
          </w:tcPr>
          <w:p w14:paraId="43CA27EA" w14:textId="77777777" w:rsidR="30C4D227" w:rsidRDefault="30C4D227"/>
        </w:tc>
      </w:tr>
    </w:tbl>
    <w:p w14:paraId="23014815" w14:textId="3F1DDE11" w:rsidR="30C4D227" w:rsidRDefault="30C4D227"/>
    <w:p w14:paraId="376FF564"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03AFB09F" w14:textId="77777777" w:rsidTr="007F6C20">
        <w:tc>
          <w:tcPr>
            <w:tcW w:w="13045" w:type="dxa"/>
            <w:gridSpan w:val="4"/>
            <w:shd w:val="clear" w:color="auto" w:fill="FFF2CC" w:themeFill="accent4" w:themeFillTint="33"/>
          </w:tcPr>
          <w:p w14:paraId="11B263EA" w14:textId="65F9FF11" w:rsidR="007F6C20" w:rsidRPr="007F6C20" w:rsidRDefault="007F6C20" w:rsidP="007F6C20">
            <w:pPr>
              <w:jc w:val="center"/>
              <w:rPr>
                <w:b/>
                <w:bCs/>
              </w:rPr>
            </w:pPr>
            <w:r w:rsidRPr="007F6C20">
              <w:rPr>
                <w:b/>
                <w:bCs/>
                <w:sz w:val="36"/>
                <w:szCs w:val="36"/>
              </w:rPr>
              <w:t>Strand: Applied Linguistics (AL)</w:t>
            </w:r>
          </w:p>
        </w:tc>
      </w:tr>
      <w:tr w:rsidR="007F6C20" w14:paraId="6D20A14E" w14:textId="77777777" w:rsidTr="00C82A7F">
        <w:tc>
          <w:tcPr>
            <w:tcW w:w="2337" w:type="dxa"/>
            <w:shd w:val="clear" w:color="auto" w:fill="E7E6E6" w:themeFill="background2"/>
          </w:tcPr>
          <w:p w14:paraId="591204EC" w14:textId="2C4E5262"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353A714" w14:textId="258763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B3D7FD5"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0EC80DF4" w14:textId="77777777" w:rsidR="004A5EA7" w:rsidRDefault="007F6C20" w:rsidP="007F6C20">
            <w:pPr>
              <w:jc w:val="center"/>
              <w:rPr>
                <w:b/>
                <w:bCs/>
              </w:rPr>
            </w:pPr>
            <w:r w:rsidRPr="007F6C20">
              <w:rPr>
                <w:b/>
                <w:bCs/>
              </w:rPr>
              <w:t xml:space="preserve">Description of Field Experience </w:t>
            </w:r>
          </w:p>
          <w:p w14:paraId="615DF8DA" w14:textId="5D7C90B3" w:rsidR="007F6C20" w:rsidRPr="007F6C20" w:rsidRDefault="007F6C20" w:rsidP="007F6C20">
            <w:pPr>
              <w:jc w:val="center"/>
              <w:rPr>
                <w:b/>
                <w:bCs/>
              </w:rPr>
            </w:pPr>
            <w:r w:rsidRPr="007F6C20">
              <w:rPr>
                <w:b/>
                <w:bCs/>
              </w:rPr>
              <w:t>(if applicable)</w:t>
            </w:r>
          </w:p>
        </w:tc>
      </w:tr>
      <w:tr w:rsidR="007F6C20" w14:paraId="590F3A26" w14:textId="77777777" w:rsidTr="00C82A7F">
        <w:trPr>
          <w:trHeight w:val="242"/>
        </w:trPr>
        <w:tc>
          <w:tcPr>
            <w:tcW w:w="2337" w:type="dxa"/>
            <w:vMerge w:val="restart"/>
            <w:shd w:val="clear" w:color="auto" w:fill="FFF2CC" w:themeFill="accent4" w:themeFillTint="33"/>
          </w:tcPr>
          <w:p w14:paraId="577E1600" w14:textId="3DA68720" w:rsidR="007F6C20" w:rsidRPr="00CA3E2F" w:rsidRDefault="008E563E" w:rsidP="007F6C20">
            <w:pPr>
              <w:rPr>
                <w:b/>
                <w:bCs/>
              </w:rPr>
            </w:pPr>
            <w:r>
              <w:rPr>
                <w:b/>
                <w:bCs/>
              </w:rPr>
              <w:t>A</w:t>
            </w:r>
            <w:r w:rsidR="007F6C20" w:rsidRPr="00CA3E2F">
              <w:rPr>
                <w:b/>
                <w:bCs/>
              </w:rPr>
              <w:t xml:space="preserve">L.1: Language as a System </w:t>
            </w:r>
          </w:p>
          <w:p w14:paraId="08EB1035" w14:textId="1B1EF12B" w:rsidR="007F6C20" w:rsidRPr="00CA3E2F" w:rsidRDefault="007F6C20" w:rsidP="007F6C20">
            <w:r w:rsidRPr="00CA3E2F">
              <w:t>Teachers will demonstrate understanding that language is a system to support ELLs’ acquisition of English at varying proficiency levels.</w:t>
            </w:r>
          </w:p>
        </w:tc>
        <w:tc>
          <w:tcPr>
            <w:tcW w:w="1708" w:type="dxa"/>
            <w:vMerge w:val="restart"/>
          </w:tcPr>
          <w:p w14:paraId="3CD9801F" w14:textId="77777777" w:rsidR="007F6C20" w:rsidRDefault="007F6C20" w:rsidP="007F6C20"/>
        </w:tc>
        <w:tc>
          <w:tcPr>
            <w:tcW w:w="5040" w:type="dxa"/>
            <w:shd w:val="clear" w:color="auto" w:fill="E7E6E6" w:themeFill="background2"/>
          </w:tcPr>
          <w:p w14:paraId="7F14E7F2" w14:textId="77777777" w:rsidR="007F6C20" w:rsidRDefault="007F6C20" w:rsidP="007F6C20">
            <w:r w:rsidRPr="00AD14C9">
              <w:rPr>
                <w:b/>
                <w:bCs/>
              </w:rPr>
              <w:t>Assessment ONE:</w:t>
            </w:r>
          </w:p>
        </w:tc>
        <w:tc>
          <w:tcPr>
            <w:tcW w:w="3960" w:type="dxa"/>
            <w:vMerge w:val="restart"/>
          </w:tcPr>
          <w:p w14:paraId="60132214" w14:textId="77777777" w:rsidR="007F6C20" w:rsidRDefault="007F6C20" w:rsidP="007F6C20"/>
        </w:tc>
      </w:tr>
      <w:tr w:rsidR="007F6C20" w14:paraId="26DCAA35" w14:textId="77777777" w:rsidTr="00C82A7F">
        <w:trPr>
          <w:trHeight w:val="672"/>
        </w:trPr>
        <w:tc>
          <w:tcPr>
            <w:tcW w:w="2337" w:type="dxa"/>
            <w:vMerge/>
            <w:shd w:val="clear" w:color="auto" w:fill="FFF2CC" w:themeFill="accent4" w:themeFillTint="33"/>
          </w:tcPr>
          <w:p w14:paraId="38369853" w14:textId="77777777" w:rsidR="007F6C20" w:rsidRPr="00870002" w:rsidRDefault="007F6C20" w:rsidP="007F6C20">
            <w:pPr>
              <w:rPr>
                <w:b/>
                <w:bCs/>
              </w:rPr>
            </w:pPr>
          </w:p>
        </w:tc>
        <w:tc>
          <w:tcPr>
            <w:tcW w:w="1708" w:type="dxa"/>
            <w:vMerge/>
          </w:tcPr>
          <w:p w14:paraId="217E7DCC" w14:textId="77777777" w:rsidR="007F6C20" w:rsidRDefault="007F6C20" w:rsidP="007F6C20"/>
        </w:tc>
        <w:tc>
          <w:tcPr>
            <w:tcW w:w="5040" w:type="dxa"/>
          </w:tcPr>
          <w:p w14:paraId="0CACC631" w14:textId="77777777" w:rsidR="007F6C20" w:rsidRDefault="007F6C20" w:rsidP="007F6C20"/>
        </w:tc>
        <w:tc>
          <w:tcPr>
            <w:tcW w:w="3960" w:type="dxa"/>
            <w:vMerge/>
          </w:tcPr>
          <w:p w14:paraId="5B3BF96D" w14:textId="77777777" w:rsidR="007F6C20" w:rsidRDefault="007F6C20" w:rsidP="007F6C20"/>
        </w:tc>
      </w:tr>
      <w:tr w:rsidR="007F6C20" w14:paraId="37D16445" w14:textId="77777777" w:rsidTr="00C82A7F">
        <w:trPr>
          <w:trHeight w:val="287"/>
        </w:trPr>
        <w:tc>
          <w:tcPr>
            <w:tcW w:w="2337" w:type="dxa"/>
            <w:vMerge/>
            <w:shd w:val="clear" w:color="auto" w:fill="FFF2CC" w:themeFill="accent4" w:themeFillTint="33"/>
          </w:tcPr>
          <w:p w14:paraId="7A7A8466" w14:textId="77777777" w:rsidR="007F6C20" w:rsidRPr="00870002" w:rsidRDefault="007F6C20" w:rsidP="007F6C20">
            <w:pPr>
              <w:rPr>
                <w:b/>
                <w:bCs/>
              </w:rPr>
            </w:pPr>
          </w:p>
        </w:tc>
        <w:tc>
          <w:tcPr>
            <w:tcW w:w="1708" w:type="dxa"/>
            <w:vMerge w:val="restart"/>
          </w:tcPr>
          <w:p w14:paraId="49363264" w14:textId="77777777" w:rsidR="007F6C20" w:rsidRDefault="007F6C20" w:rsidP="007F6C20"/>
        </w:tc>
        <w:tc>
          <w:tcPr>
            <w:tcW w:w="5040" w:type="dxa"/>
            <w:shd w:val="clear" w:color="auto" w:fill="E7E6E6" w:themeFill="background2"/>
          </w:tcPr>
          <w:p w14:paraId="3F38118D" w14:textId="77777777" w:rsidR="007F6C20" w:rsidRDefault="007F6C20" w:rsidP="007F6C20">
            <w:r w:rsidRPr="00AD14C9">
              <w:rPr>
                <w:b/>
                <w:bCs/>
              </w:rPr>
              <w:t>Assessment TWO:</w:t>
            </w:r>
          </w:p>
        </w:tc>
        <w:tc>
          <w:tcPr>
            <w:tcW w:w="3960" w:type="dxa"/>
            <w:vMerge w:val="restart"/>
          </w:tcPr>
          <w:p w14:paraId="6506254A" w14:textId="77777777" w:rsidR="007F6C20" w:rsidRDefault="007F6C20" w:rsidP="007F6C20"/>
        </w:tc>
      </w:tr>
      <w:tr w:rsidR="007F6C20" w14:paraId="3E9095FC" w14:textId="77777777" w:rsidTr="00C82A7F">
        <w:trPr>
          <w:trHeight w:val="672"/>
        </w:trPr>
        <w:tc>
          <w:tcPr>
            <w:tcW w:w="2337" w:type="dxa"/>
            <w:vMerge/>
            <w:shd w:val="clear" w:color="auto" w:fill="FFF2CC" w:themeFill="accent4" w:themeFillTint="33"/>
          </w:tcPr>
          <w:p w14:paraId="7700837B" w14:textId="77777777" w:rsidR="007F6C20" w:rsidRPr="00870002" w:rsidRDefault="007F6C20" w:rsidP="007F6C20">
            <w:pPr>
              <w:rPr>
                <w:b/>
                <w:bCs/>
              </w:rPr>
            </w:pPr>
          </w:p>
        </w:tc>
        <w:tc>
          <w:tcPr>
            <w:tcW w:w="1708" w:type="dxa"/>
            <w:vMerge/>
          </w:tcPr>
          <w:p w14:paraId="69C0EC68" w14:textId="77777777" w:rsidR="007F6C20" w:rsidRDefault="007F6C20" w:rsidP="007F6C20"/>
        </w:tc>
        <w:tc>
          <w:tcPr>
            <w:tcW w:w="5040" w:type="dxa"/>
          </w:tcPr>
          <w:p w14:paraId="293A532F" w14:textId="77777777" w:rsidR="007F6C20" w:rsidRDefault="007F6C20" w:rsidP="007F6C20"/>
        </w:tc>
        <w:tc>
          <w:tcPr>
            <w:tcW w:w="3960" w:type="dxa"/>
            <w:vMerge/>
          </w:tcPr>
          <w:p w14:paraId="3D960026" w14:textId="77777777" w:rsidR="007F6C20" w:rsidRDefault="007F6C20" w:rsidP="007F6C20"/>
        </w:tc>
      </w:tr>
      <w:tr w:rsidR="007F6C20" w14:paraId="1B4F50AD" w14:textId="77777777" w:rsidTr="00C82A7F">
        <w:tc>
          <w:tcPr>
            <w:tcW w:w="2337" w:type="dxa"/>
            <w:shd w:val="clear" w:color="auto" w:fill="E7E6E6" w:themeFill="background2"/>
          </w:tcPr>
          <w:p w14:paraId="4BD6B8C4"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077B1757" w14:textId="509CEB01"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183B19CF" w14:textId="5F9801B7" w:rsidR="007F6C20" w:rsidRPr="007F6C20" w:rsidRDefault="007F6C20" w:rsidP="00EE1553">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2E59CC54" w14:textId="77777777" w:rsidR="007F6C20" w:rsidRPr="007F6C20" w:rsidRDefault="007F6C20" w:rsidP="007F6C20">
            <w:pPr>
              <w:tabs>
                <w:tab w:val="center" w:pos="4358"/>
              </w:tabs>
              <w:jc w:val="center"/>
              <w:rPr>
                <w:b/>
                <w:bCs/>
              </w:rPr>
            </w:pPr>
            <w:r w:rsidRPr="007F6C20">
              <w:rPr>
                <w:b/>
                <w:bCs/>
              </w:rPr>
              <w:t>Description of ESOL Field Experience</w:t>
            </w:r>
          </w:p>
          <w:p w14:paraId="460079D9" w14:textId="4753C069"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222C46FC" w14:textId="77777777" w:rsidTr="00C82A7F">
        <w:tc>
          <w:tcPr>
            <w:tcW w:w="2337" w:type="dxa"/>
            <w:shd w:val="clear" w:color="auto" w:fill="FFF2CC" w:themeFill="accent4" w:themeFillTint="33"/>
          </w:tcPr>
          <w:p w14:paraId="4CD6C454" w14:textId="27C12572" w:rsidR="007F6C20" w:rsidRDefault="007F6C20" w:rsidP="007F6C20">
            <w:r w:rsidRPr="00CA3E2F">
              <w:t xml:space="preserve">AL.1.1 Demonstrate understanding of the components of the English language: phonology (sounds), morphology (word </w:t>
            </w:r>
            <w:r w:rsidRPr="00CA3E2F">
              <w:lastRenderedPageBreak/>
              <w:t>structure), syntax (sentence structure), semantics (meaning), and pragmatics (contextual use) as an integrative and communicative system.</w:t>
            </w:r>
          </w:p>
        </w:tc>
        <w:tc>
          <w:tcPr>
            <w:tcW w:w="1708" w:type="dxa"/>
          </w:tcPr>
          <w:p w14:paraId="6636AF4B" w14:textId="77777777" w:rsidR="007F6C20" w:rsidRDefault="007F6C20" w:rsidP="007F6C20"/>
        </w:tc>
        <w:tc>
          <w:tcPr>
            <w:tcW w:w="5040" w:type="dxa"/>
          </w:tcPr>
          <w:p w14:paraId="5AEFB5D9" w14:textId="77777777" w:rsidR="007F6C20" w:rsidRDefault="007F6C20" w:rsidP="007F6C20"/>
        </w:tc>
        <w:tc>
          <w:tcPr>
            <w:tcW w:w="3960" w:type="dxa"/>
          </w:tcPr>
          <w:p w14:paraId="39202B5C" w14:textId="77777777" w:rsidR="007F6C20" w:rsidRDefault="007F6C20" w:rsidP="007F6C20"/>
        </w:tc>
      </w:tr>
      <w:tr w:rsidR="007F6C20" w14:paraId="5EB2F823" w14:textId="77777777" w:rsidTr="00C82A7F">
        <w:tc>
          <w:tcPr>
            <w:tcW w:w="2337" w:type="dxa"/>
            <w:shd w:val="clear" w:color="auto" w:fill="FFF2CC" w:themeFill="accent4" w:themeFillTint="33"/>
          </w:tcPr>
          <w:p w14:paraId="17ABEDDE" w14:textId="63088050" w:rsidR="007F6C20" w:rsidRDefault="007F6C20" w:rsidP="007F6C20">
            <w:r w:rsidRPr="00CA3E2F">
              <w:t>AL.1.2 Apply knowledge of English proficiency levels to support language acquisition across the four language domains (listening, speaking, reading, and writing).</w:t>
            </w:r>
          </w:p>
        </w:tc>
        <w:tc>
          <w:tcPr>
            <w:tcW w:w="1708" w:type="dxa"/>
          </w:tcPr>
          <w:p w14:paraId="39D11997" w14:textId="77777777" w:rsidR="007F6C20" w:rsidRDefault="007F6C20" w:rsidP="007F6C20"/>
        </w:tc>
        <w:tc>
          <w:tcPr>
            <w:tcW w:w="5040" w:type="dxa"/>
          </w:tcPr>
          <w:p w14:paraId="25CF9BAF" w14:textId="77777777" w:rsidR="007F6C20" w:rsidRDefault="007F6C20" w:rsidP="007F6C20"/>
        </w:tc>
        <w:tc>
          <w:tcPr>
            <w:tcW w:w="3960" w:type="dxa"/>
          </w:tcPr>
          <w:p w14:paraId="28945CA5" w14:textId="77777777" w:rsidR="007F6C20" w:rsidRDefault="007F6C20" w:rsidP="007F6C20"/>
        </w:tc>
      </w:tr>
      <w:tr w:rsidR="007F6C20" w14:paraId="461AF8B4" w14:textId="77777777" w:rsidTr="00C82A7F">
        <w:tc>
          <w:tcPr>
            <w:tcW w:w="2337" w:type="dxa"/>
            <w:shd w:val="clear" w:color="auto" w:fill="FFF2CC" w:themeFill="accent4" w:themeFillTint="33"/>
          </w:tcPr>
          <w:p w14:paraId="12E63A86" w14:textId="587765A0" w:rsidR="007F6C20" w:rsidRDefault="007F6C20" w:rsidP="007F6C20">
            <w:r w:rsidRPr="00CA3E2F">
              <w:t xml:space="preserve">AL.1.3 Model proficient oral and written communication skills for ELLs by adjusting language use according to context, audience, and purpose. </w:t>
            </w:r>
          </w:p>
        </w:tc>
        <w:tc>
          <w:tcPr>
            <w:tcW w:w="1708" w:type="dxa"/>
          </w:tcPr>
          <w:p w14:paraId="255FD80F" w14:textId="77777777" w:rsidR="007F6C20" w:rsidRDefault="007F6C20" w:rsidP="007F6C20"/>
        </w:tc>
        <w:tc>
          <w:tcPr>
            <w:tcW w:w="5040" w:type="dxa"/>
          </w:tcPr>
          <w:p w14:paraId="68F085D2" w14:textId="77777777" w:rsidR="007F6C20" w:rsidRDefault="007F6C20" w:rsidP="007F6C20"/>
        </w:tc>
        <w:tc>
          <w:tcPr>
            <w:tcW w:w="3960" w:type="dxa"/>
          </w:tcPr>
          <w:p w14:paraId="6E4AC957" w14:textId="77777777" w:rsidR="007F6C20" w:rsidRDefault="007F6C20" w:rsidP="007F6C20"/>
        </w:tc>
      </w:tr>
      <w:tr w:rsidR="007F6C20" w14:paraId="5523953E" w14:textId="77777777" w:rsidTr="00C82A7F">
        <w:tc>
          <w:tcPr>
            <w:tcW w:w="2337" w:type="dxa"/>
            <w:shd w:val="clear" w:color="auto" w:fill="FFF2CC" w:themeFill="accent4" w:themeFillTint="33"/>
          </w:tcPr>
          <w:p w14:paraId="13C3F306" w14:textId="6DD57DFC" w:rsidR="007F6C20" w:rsidRDefault="007F6C20" w:rsidP="007F6C20">
            <w:r w:rsidRPr="00CA3E2F">
              <w:t>AL.1.4 Identify similarities and differences between English and other languages to inform instructional approaches.</w:t>
            </w:r>
          </w:p>
        </w:tc>
        <w:tc>
          <w:tcPr>
            <w:tcW w:w="1708" w:type="dxa"/>
          </w:tcPr>
          <w:p w14:paraId="5F4EFAA7" w14:textId="77777777" w:rsidR="007F6C20" w:rsidRDefault="007F6C20" w:rsidP="007F6C20"/>
        </w:tc>
        <w:tc>
          <w:tcPr>
            <w:tcW w:w="5040" w:type="dxa"/>
          </w:tcPr>
          <w:p w14:paraId="73F2D1D3" w14:textId="77777777" w:rsidR="007F6C20" w:rsidRDefault="007F6C20" w:rsidP="007F6C20"/>
        </w:tc>
        <w:tc>
          <w:tcPr>
            <w:tcW w:w="3960" w:type="dxa"/>
          </w:tcPr>
          <w:p w14:paraId="456880D7" w14:textId="77777777" w:rsidR="007F6C20" w:rsidRDefault="007F6C20" w:rsidP="007F6C20"/>
        </w:tc>
      </w:tr>
    </w:tbl>
    <w:p w14:paraId="0BC5ABF3"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4CF0828A" w14:textId="77777777" w:rsidTr="007F6C20">
        <w:tc>
          <w:tcPr>
            <w:tcW w:w="13045" w:type="dxa"/>
            <w:gridSpan w:val="4"/>
            <w:shd w:val="clear" w:color="auto" w:fill="FBE4D5" w:themeFill="accent2" w:themeFillTint="33"/>
          </w:tcPr>
          <w:p w14:paraId="18BAAFA1" w14:textId="167AA527" w:rsidR="007F6C20" w:rsidRPr="007F6C20" w:rsidRDefault="007F6C20" w:rsidP="007F6C20">
            <w:pPr>
              <w:jc w:val="center"/>
              <w:rPr>
                <w:b/>
                <w:bCs/>
              </w:rPr>
            </w:pPr>
            <w:r w:rsidRPr="007F6C20">
              <w:rPr>
                <w:b/>
                <w:bCs/>
                <w:sz w:val="36"/>
                <w:szCs w:val="36"/>
              </w:rPr>
              <w:lastRenderedPageBreak/>
              <w:t>Strand: Methods of Teaching ESOL (MT)</w:t>
            </w:r>
          </w:p>
        </w:tc>
      </w:tr>
      <w:tr w:rsidR="007F6C20" w14:paraId="16787487" w14:textId="77777777" w:rsidTr="00C82A7F">
        <w:tc>
          <w:tcPr>
            <w:tcW w:w="2337" w:type="dxa"/>
            <w:shd w:val="clear" w:color="auto" w:fill="E7E6E6" w:themeFill="background2"/>
          </w:tcPr>
          <w:p w14:paraId="14236A40" w14:textId="53BB3CA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DAFC456" w14:textId="1B923E95"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4B0BDBBA"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45F59015" w14:textId="77777777" w:rsidR="00406DF2" w:rsidRDefault="007F6C20" w:rsidP="007F6C20">
            <w:pPr>
              <w:jc w:val="center"/>
              <w:rPr>
                <w:b/>
                <w:bCs/>
              </w:rPr>
            </w:pPr>
            <w:r w:rsidRPr="007F6C20">
              <w:rPr>
                <w:b/>
                <w:bCs/>
              </w:rPr>
              <w:t xml:space="preserve">Description of Field Experience </w:t>
            </w:r>
          </w:p>
          <w:p w14:paraId="20F94929" w14:textId="730946FF" w:rsidR="007F6C20" w:rsidRPr="007F6C20" w:rsidRDefault="007F6C20" w:rsidP="007F6C20">
            <w:pPr>
              <w:jc w:val="center"/>
              <w:rPr>
                <w:b/>
                <w:bCs/>
              </w:rPr>
            </w:pPr>
            <w:r w:rsidRPr="007F6C20">
              <w:rPr>
                <w:b/>
                <w:bCs/>
              </w:rPr>
              <w:t>(if applicable)</w:t>
            </w:r>
          </w:p>
        </w:tc>
      </w:tr>
      <w:tr w:rsidR="007F6C20" w14:paraId="5A5830A4" w14:textId="77777777" w:rsidTr="00C82A7F">
        <w:trPr>
          <w:trHeight w:val="242"/>
        </w:trPr>
        <w:tc>
          <w:tcPr>
            <w:tcW w:w="2337" w:type="dxa"/>
            <w:vMerge w:val="restart"/>
            <w:shd w:val="clear" w:color="auto" w:fill="FBE4D5" w:themeFill="accent2" w:themeFillTint="33"/>
          </w:tcPr>
          <w:p w14:paraId="33E3151D" w14:textId="5B0CA1F7" w:rsidR="007F6C20" w:rsidRDefault="007F6C20" w:rsidP="007F6C20">
            <w:r w:rsidRPr="00770C02">
              <w:rPr>
                <w:b/>
                <w:bCs/>
              </w:rPr>
              <w:t xml:space="preserve">MT.1: ESOL Requirements and Practices. </w:t>
            </w:r>
            <w:r>
              <w:t>Teachers will apply knowledge of evidence-based practices and requirements in the field of ESOL.</w:t>
            </w:r>
          </w:p>
        </w:tc>
        <w:tc>
          <w:tcPr>
            <w:tcW w:w="1708" w:type="dxa"/>
            <w:vMerge w:val="restart"/>
          </w:tcPr>
          <w:p w14:paraId="29ADB75A" w14:textId="77777777" w:rsidR="007F6C20" w:rsidRDefault="007F6C20" w:rsidP="007F6C20"/>
        </w:tc>
        <w:tc>
          <w:tcPr>
            <w:tcW w:w="5040" w:type="dxa"/>
            <w:shd w:val="clear" w:color="auto" w:fill="E7E6E6" w:themeFill="background2"/>
          </w:tcPr>
          <w:p w14:paraId="085FCBEB" w14:textId="77777777" w:rsidR="007F6C20" w:rsidRDefault="007F6C20" w:rsidP="007F6C20">
            <w:r w:rsidRPr="00AD14C9">
              <w:rPr>
                <w:b/>
                <w:bCs/>
              </w:rPr>
              <w:t>Assessment ONE:</w:t>
            </w:r>
          </w:p>
        </w:tc>
        <w:tc>
          <w:tcPr>
            <w:tcW w:w="3960" w:type="dxa"/>
            <w:vMerge w:val="restart"/>
          </w:tcPr>
          <w:p w14:paraId="5E1EB024" w14:textId="77777777" w:rsidR="007F6C20" w:rsidRDefault="007F6C20" w:rsidP="007F6C20"/>
        </w:tc>
      </w:tr>
      <w:tr w:rsidR="007F6C20" w14:paraId="535DFB8F" w14:textId="77777777" w:rsidTr="00C82A7F">
        <w:trPr>
          <w:trHeight w:val="672"/>
        </w:trPr>
        <w:tc>
          <w:tcPr>
            <w:tcW w:w="2337" w:type="dxa"/>
            <w:vMerge/>
            <w:shd w:val="clear" w:color="auto" w:fill="FBE4D5" w:themeFill="accent2" w:themeFillTint="33"/>
          </w:tcPr>
          <w:p w14:paraId="044EDC13" w14:textId="77777777" w:rsidR="007F6C20" w:rsidRPr="00870002" w:rsidRDefault="007F6C20" w:rsidP="007F6C20">
            <w:pPr>
              <w:rPr>
                <w:b/>
                <w:bCs/>
              </w:rPr>
            </w:pPr>
          </w:p>
        </w:tc>
        <w:tc>
          <w:tcPr>
            <w:tcW w:w="1708" w:type="dxa"/>
            <w:vMerge/>
          </w:tcPr>
          <w:p w14:paraId="605D65DF" w14:textId="77777777" w:rsidR="007F6C20" w:rsidRDefault="007F6C20" w:rsidP="007F6C20"/>
        </w:tc>
        <w:tc>
          <w:tcPr>
            <w:tcW w:w="5040" w:type="dxa"/>
          </w:tcPr>
          <w:p w14:paraId="7A19F2DA" w14:textId="77777777" w:rsidR="007F6C20" w:rsidRDefault="007F6C20" w:rsidP="007F6C20"/>
        </w:tc>
        <w:tc>
          <w:tcPr>
            <w:tcW w:w="3960" w:type="dxa"/>
            <w:vMerge/>
          </w:tcPr>
          <w:p w14:paraId="5086830A" w14:textId="77777777" w:rsidR="007F6C20" w:rsidRDefault="007F6C20" w:rsidP="007F6C20"/>
        </w:tc>
      </w:tr>
      <w:tr w:rsidR="007F6C20" w14:paraId="0E491F2E" w14:textId="77777777" w:rsidTr="00C82A7F">
        <w:trPr>
          <w:trHeight w:val="287"/>
        </w:trPr>
        <w:tc>
          <w:tcPr>
            <w:tcW w:w="2337" w:type="dxa"/>
            <w:vMerge/>
            <w:shd w:val="clear" w:color="auto" w:fill="FBE4D5" w:themeFill="accent2" w:themeFillTint="33"/>
          </w:tcPr>
          <w:p w14:paraId="5788907D" w14:textId="77777777" w:rsidR="007F6C20" w:rsidRPr="00870002" w:rsidRDefault="007F6C20" w:rsidP="007F6C20">
            <w:pPr>
              <w:rPr>
                <w:b/>
                <w:bCs/>
              </w:rPr>
            </w:pPr>
          </w:p>
        </w:tc>
        <w:tc>
          <w:tcPr>
            <w:tcW w:w="1708" w:type="dxa"/>
            <w:vMerge w:val="restart"/>
          </w:tcPr>
          <w:p w14:paraId="2D1BE8B3" w14:textId="77777777" w:rsidR="007F6C20" w:rsidRDefault="007F6C20" w:rsidP="007F6C20"/>
        </w:tc>
        <w:tc>
          <w:tcPr>
            <w:tcW w:w="5040" w:type="dxa"/>
            <w:shd w:val="clear" w:color="auto" w:fill="E7E6E6" w:themeFill="background2"/>
          </w:tcPr>
          <w:p w14:paraId="22BAD3FA" w14:textId="77777777" w:rsidR="007F6C20" w:rsidRDefault="007F6C20" w:rsidP="007F6C20">
            <w:r w:rsidRPr="00AD14C9">
              <w:rPr>
                <w:b/>
                <w:bCs/>
              </w:rPr>
              <w:t>Assessment TWO:</w:t>
            </w:r>
          </w:p>
        </w:tc>
        <w:tc>
          <w:tcPr>
            <w:tcW w:w="3960" w:type="dxa"/>
            <w:vMerge w:val="restart"/>
          </w:tcPr>
          <w:p w14:paraId="7462D317" w14:textId="77777777" w:rsidR="007F6C20" w:rsidRDefault="007F6C20" w:rsidP="007F6C20"/>
        </w:tc>
      </w:tr>
      <w:tr w:rsidR="007F6C20" w14:paraId="3736EB1D" w14:textId="77777777" w:rsidTr="00C82A7F">
        <w:trPr>
          <w:trHeight w:val="672"/>
        </w:trPr>
        <w:tc>
          <w:tcPr>
            <w:tcW w:w="2337" w:type="dxa"/>
            <w:vMerge/>
            <w:shd w:val="clear" w:color="auto" w:fill="FBE4D5" w:themeFill="accent2" w:themeFillTint="33"/>
          </w:tcPr>
          <w:p w14:paraId="263DEB13" w14:textId="77777777" w:rsidR="007F6C20" w:rsidRPr="00870002" w:rsidRDefault="007F6C20" w:rsidP="007F6C20">
            <w:pPr>
              <w:rPr>
                <w:b/>
                <w:bCs/>
              </w:rPr>
            </w:pPr>
          </w:p>
        </w:tc>
        <w:tc>
          <w:tcPr>
            <w:tcW w:w="1708" w:type="dxa"/>
            <w:vMerge/>
          </w:tcPr>
          <w:p w14:paraId="306FF6B2" w14:textId="77777777" w:rsidR="007F6C20" w:rsidRDefault="007F6C20" w:rsidP="007F6C20"/>
        </w:tc>
        <w:tc>
          <w:tcPr>
            <w:tcW w:w="5040" w:type="dxa"/>
          </w:tcPr>
          <w:p w14:paraId="5257C662" w14:textId="77777777" w:rsidR="007F6C20" w:rsidRDefault="007F6C20" w:rsidP="007F6C20"/>
        </w:tc>
        <w:tc>
          <w:tcPr>
            <w:tcW w:w="3960" w:type="dxa"/>
            <w:vMerge/>
          </w:tcPr>
          <w:p w14:paraId="0C626E87" w14:textId="77777777" w:rsidR="007F6C20" w:rsidRDefault="007F6C20" w:rsidP="007F6C20"/>
        </w:tc>
      </w:tr>
      <w:tr w:rsidR="007F6C20" w14:paraId="2E1676D4" w14:textId="77777777" w:rsidTr="00C82A7F">
        <w:tc>
          <w:tcPr>
            <w:tcW w:w="2337" w:type="dxa"/>
            <w:shd w:val="clear" w:color="auto" w:fill="E7E6E6" w:themeFill="background2"/>
          </w:tcPr>
          <w:p w14:paraId="50E6889B"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371390AE" w14:textId="2EF0569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04A22C0C" w14:textId="6586BD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C806AC0" w14:textId="77777777" w:rsidR="007F6C20" w:rsidRPr="007F6C20" w:rsidRDefault="007F6C20" w:rsidP="007F6C20">
            <w:pPr>
              <w:tabs>
                <w:tab w:val="center" w:pos="4358"/>
              </w:tabs>
              <w:jc w:val="center"/>
              <w:rPr>
                <w:b/>
                <w:bCs/>
              </w:rPr>
            </w:pPr>
            <w:r w:rsidRPr="007F6C20">
              <w:rPr>
                <w:b/>
                <w:bCs/>
              </w:rPr>
              <w:t>Description of ESOL Field Experience</w:t>
            </w:r>
          </w:p>
          <w:p w14:paraId="458C2FE6" w14:textId="1C27BA3D"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6DBB5D7E" w14:textId="77777777" w:rsidTr="00C82A7F">
        <w:tc>
          <w:tcPr>
            <w:tcW w:w="2337" w:type="dxa"/>
            <w:shd w:val="clear" w:color="auto" w:fill="FBE4D5" w:themeFill="accent2" w:themeFillTint="33"/>
          </w:tcPr>
          <w:p w14:paraId="2ED9688D" w14:textId="19EEED00" w:rsidR="007F6C20" w:rsidRDefault="007F6C20" w:rsidP="007F6C20">
            <w:r>
              <w:t>MT.1.1 Demonstrate knowledge of Florida’s educational statutes and rules whe</w:t>
            </w:r>
            <w:r w:rsidRPr="00A71849">
              <w:rPr>
                <w:shd w:val="clear" w:color="auto" w:fill="FBE4D5" w:themeFill="accent2" w:themeFillTint="33"/>
              </w:rPr>
              <w:t xml:space="preserve">n </w:t>
            </w:r>
            <w:r>
              <w:t>participating in activities regarding the identification, instruction, and progress monitoring of ELLs.</w:t>
            </w:r>
          </w:p>
        </w:tc>
        <w:tc>
          <w:tcPr>
            <w:tcW w:w="1708" w:type="dxa"/>
          </w:tcPr>
          <w:p w14:paraId="658CB247" w14:textId="77777777" w:rsidR="007F6C20" w:rsidRDefault="007F6C20" w:rsidP="007F6C20"/>
        </w:tc>
        <w:tc>
          <w:tcPr>
            <w:tcW w:w="5040" w:type="dxa"/>
          </w:tcPr>
          <w:p w14:paraId="61A02B74" w14:textId="77777777" w:rsidR="007F6C20" w:rsidRDefault="007F6C20" w:rsidP="007F6C20"/>
        </w:tc>
        <w:tc>
          <w:tcPr>
            <w:tcW w:w="3960" w:type="dxa"/>
          </w:tcPr>
          <w:p w14:paraId="58AFDCED" w14:textId="77777777" w:rsidR="007F6C20" w:rsidRDefault="007F6C20" w:rsidP="007F6C20"/>
        </w:tc>
      </w:tr>
      <w:tr w:rsidR="007F6C20" w14:paraId="0B9F8DD3" w14:textId="77777777" w:rsidTr="00C82A7F">
        <w:tc>
          <w:tcPr>
            <w:tcW w:w="2337" w:type="dxa"/>
            <w:shd w:val="clear" w:color="auto" w:fill="E7E6E6" w:themeFill="background2"/>
          </w:tcPr>
          <w:p w14:paraId="36A8E8D5" w14:textId="77777777" w:rsidR="007F6C20" w:rsidRPr="007F6C20" w:rsidRDefault="007F6C20" w:rsidP="007F6C20">
            <w:pPr>
              <w:jc w:val="center"/>
              <w:rPr>
                <w:b/>
                <w:bCs/>
              </w:rPr>
            </w:pPr>
            <w:r w:rsidRPr="007F6C20">
              <w:rPr>
                <w:b/>
                <w:bCs/>
              </w:rPr>
              <w:t>ESOL Strand and Standard</w:t>
            </w:r>
          </w:p>
        </w:tc>
        <w:tc>
          <w:tcPr>
            <w:tcW w:w="1708" w:type="dxa"/>
            <w:shd w:val="clear" w:color="auto" w:fill="E7E6E6" w:themeFill="background2"/>
          </w:tcPr>
          <w:p w14:paraId="08F8F59F" w14:textId="0B2C91B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1F377C1"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66A97690" w14:textId="77777777" w:rsidR="00406DF2" w:rsidRDefault="007F6C20" w:rsidP="007F6C20">
            <w:pPr>
              <w:jc w:val="center"/>
              <w:rPr>
                <w:b/>
                <w:bCs/>
              </w:rPr>
            </w:pPr>
            <w:r w:rsidRPr="007F6C20">
              <w:rPr>
                <w:b/>
                <w:bCs/>
              </w:rPr>
              <w:t xml:space="preserve">Description of Field Experience </w:t>
            </w:r>
          </w:p>
          <w:p w14:paraId="0445FA4A" w14:textId="3B20715B" w:rsidR="007F6C20" w:rsidRPr="007F6C20" w:rsidRDefault="007F6C20" w:rsidP="007F6C20">
            <w:pPr>
              <w:jc w:val="center"/>
              <w:rPr>
                <w:b/>
                <w:bCs/>
              </w:rPr>
            </w:pPr>
            <w:r w:rsidRPr="007F6C20">
              <w:rPr>
                <w:b/>
                <w:bCs/>
              </w:rPr>
              <w:t>(if applicable)</w:t>
            </w:r>
          </w:p>
        </w:tc>
      </w:tr>
      <w:tr w:rsidR="007F6C20" w14:paraId="0BEB8820" w14:textId="77777777" w:rsidTr="00C82A7F">
        <w:trPr>
          <w:trHeight w:val="242"/>
        </w:trPr>
        <w:tc>
          <w:tcPr>
            <w:tcW w:w="2337" w:type="dxa"/>
            <w:vMerge w:val="restart"/>
            <w:shd w:val="clear" w:color="auto" w:fill="FBE4D5" w:themeFill="accent2" w:themeFillTint="33"/>
          </w:tcPr>
          <w:p w14:paraId="7274C25A" w14:textId="77777777" w:rsidR="007F6C20" w:rsidRPr="00CA3E2F" w:rsidRDefault="007F6C20" w:rsidP="007F6C20">
            <w:pPr>
              <w:rPr>
                <w:b/>
                <w:bCs/>
              </w:rPr>
            </w:pPr>
            <w:r w:rsidRPr="00CA3E2F">
              <w:rPr>
                <w:b/>
                <w:bCs/>
              </w:rPr>
              <w:t xml:space="preserve">MT.2: English Language Acquisition and Development </w:t>
            </w:r>
          </w:p>
          <w:p w14:paraId="7272620F" w14:textId="0450EEA9" w:rsidR="007F6C20" w:rsidRPr="00CA3E2F" w:rsidRDefault="007F6C20" w:rsidP="007F6C20">
            <w:r w:rsidRPr="00CA3E2F">
              <w:lastRenderedPageBreak/>
              <w:t>Teachers will apply evidence-based practices to deliver instruction that supports and accelerates English language acquisition.</w:t>
            </w:r>
          </w:p>
        </w:tc>
        <w:tc>
          <w:tcPr>
            <w:tcW w:w="1708" w:type="dxa"/>
            <w:vMerge w:val="restart"/>
          </w:tcPr>
          <w:p w14:paraId="2928DB3A" w14:textId="77777777" w:rsidR="007F6C20" w:rsidRDefault="007F6C20" w:rsidP="007F6C20"/>
        </w:tc>
        <w:tc>
          <w:tcPr>
            <w:tcW w:w="5040" w:type="dxa"/>
            <w:shd w:val="clear" w:color="auto" w:fill="E7E6E6" w:themeFill="background2"/>
          </w:tcPr>
          <w:p w14:paraId="1F6F0AA0" w14:textId="77777777" w:rsidR="007F6C20" w:rsidRDefault="007F6C20" w:rsidP="007F6C20">
            <w:r w:rsidRPr="00AD14C9">
              <w:rPr>
                <w:b/>
                <w:bCs/>
              </w:rPr>
              <w:t>Assessment ONE:</w:t>
            </w:r>
          </w:p>
        </w:tc>
        <w:tc>
          <w:tcPr>
            <w:tcW w:w="3960" w:type="dxa"/>
            <w:vMerge w:val="restart"/>
          </w:tcPr>
          <w:p w14:paraId="01F76BB4" w14:textId="77777777" w:rsidR="007F6C20" w:rsidRDefault="007F6C20" w:rsidP="007F6C20"/>
        </w:tc>
      </w:tr>
      <w:tr w:rsidR="007F6C20" w14:paraId="26CEA4B9" w14:textId="77777777" w:rsidTr="00C82A7F">
        <w:trPr>
          <w:trHeight w:val="672"/>
        </w:trPr>
        <w:tc>
          <w:tcPr>
            <w:tcW w:w="2337" w:type="dxa"/>
            <w:vMerge/>
            <w:shd w:val="clear" w:color="auto" w:fill="FBE4D5" w:themeFill="accent2" w:themeFillTint="33"/>
          </w:tcPr>
          <w:p w14:paraId="65D1DBC9" w14:textId="77777777" w:rsidR="007F6C20" w:rsidRPr="00870002" w:rsidRDefault="007F6C20" w:rsidP="007F6C20">
            <w:pPr>
              <w:rPr>
                <w:b/>
                <w:bCs/>
              </w:rPr>
            </w:pPr>
          </w:p>
        </w:tc>
        <w:tc>
          <w:tcPr>
            <w:tcW w:w="1708" w:type="dxa"/>
            <w:vMerge/>
          </w:tcPr>
          <w:p w14:paraId="3EE9ACA4" w14:textId="77777777" w:rsidR="007F6C20" w:rsidRDefault="007F6C20" w:rsidP="007F6C20"/>
        </w:tc>
        <w:tc>
          <w:tcPr>
            <w:tcW w:w="5040" w:type="dxa"/>
          </w:tcPr>
          <w:p w14:paraId="2590D916" w14:textId="77777777" w:rsidR="007F6C20" w:rsidRDefault="007F6C20" w:rsidP="007F6C20"/>
        </w:tc>
        <w:tc>
          <w:tcPr>
            <w:tcW w:w="3960" w:type="dxa"/>
            <w:vMerge/>
          </w:tcPr>
          <w:p w14:paraId="40E4DBBC" w14:textId="77777777" w:rsidR="007F6C20" w:rsidRDefault="007F6C20" w:rsidP="007F6C20"/>
        </w:tc>
      </w:tr>
      <w:tr w:rsidR="007F6C20" w14:paraId="140216F3" w14:textId="77777777" w:rsidTr="00C82A7F">
        <w:trPr>
          <w:trHeight w:val="287"/>
        </w:trPr>
        <w:tc>
          <w:tcPr>
            <w:tcW w:w="2337" w:type="dxa"/>
            <w:vMerge/>
            <w:shd w:val="clear" w:color="auto" w:fill="FBE4D5" w:themeFill="accent2" w:themeFillTint="33"/>
          </w:tcPr>
          <w:p w14:paraId="6092167C" w14:textId="77777777" w:rsidR="007F6C20" w:rsidRPr="00870002" w:rsidRDefault="007F6C20" w:rsidP="007F6C20">
            <w:pPr>
              <w:rPr>
                <w:b/>
                <w:bCs/>
              </w:rPr>
            </w:pPr>
          </w:p>
        </w:tc>
        <w:tc>
          <w:tcPr>
            <w:tcW w:w="1708" w:type="dxa"/>
            <w:vMerge w:val="restart"/>
          </w:tcPr>
          <w:p w14:paraId="5F75859C" w14:textId="77777777" w:rsidR="007F6C20" w:rsidRDefault="007F6C20" w:rsidP="007F6C20"/>
        </w:tc>
        <w:tc>
          <w:tcPr>
            <w:tcW w:w="5040" w:type="dxa"/>
            <w:shd w:val="clear" w:color="auto" w:fill="E7E6E6" w:themeFill="background2"/>
          </w:tcPr>
          <w:p w14:paraId="3A93A776" w14:textId="77777777" w:rsidR="007F6C20" w:rsidRDefault="007F6C20" w:rsidP="007F6C20">
            <w:r w:rsidRPr="00AD14C9">
              <w:rPr>
                <w:b/>
                <w:bCs/>
              </w:rPr>
              <w:t>Assessment TWO:</w:t>
            </w:r>
          </w:p>
        </w:tc>
        <w:tc>
          <w:tcPr>
            <w:tcW w:w="3960" w:type="dxa"/>
            <w:vMerge w:val="restart"/>
          </w:tcPr>
          <w:p w14:paraId="4D8C2206" w14:textId="77777777" w:rsidR="007F6C20" w:rsidRDefault="007F6C20" w:rsidP="007F6C20"/>
        </w:tc>
      </w:tr>
      <w:tr w:rsidR="007F6C20" w14:paraId="4A71E057" w14:textId="77777777" w:rsidTr="00C82A7F">
        <w:trPr>
          <w:trHeight w:val="672"/>
        </w:trPr>
        <w:tc>
          <w:tcPr>
            <w:tcW w:w="2337" w:type="dxa"/>
            <w:vMerge/>
            <w:shd w:val="clear" w:color="auto" w:fill="FBE4D5" w:themeFill="accent2" w:themeFillTint="33"/>
          </w:tcPr>
          <w:p w14:paraId="2F3728CB" w14:textId="77777777" w:rsidR="007F6C20" w:rsidRPr="00870002" w:rsidRDefault="007F6C20" w:rsidP="007F6C20">
            <w:pPr>
              <w:rPr>
                <w:b/>
                <w:bCs/>
              </w:rPr>
            </w:pPr>
          </w:p>
        </w:tc>
        <w:tc>
          <w:tcPr>
            <w:tcW w:w="1708" w:type="dxa"/>
            <w:vMerge/>
          </w:tcPr>
          <w:p w14:paraId="7224B648" w14:textId="77777777" w:rsidR="007F6C20" w:rsidRDefault="007F6C20" w:rsidP="007F6C20"/>
        </w:tc>
        <w:tc>
          <w:tcPr>
            <w:tcW w:w="5040" w:type="dxa"/>
          </w:tcPr>
          <w:p w14:paraId="0571CD63" w14:textId="77777777" w:rsidR="007F6C20" w:rsidRDefault="007F6C20" w:rsidP="007F6C20"/>
        </w:tc>
        <w:tc>
          <w:tcPr>
            <w:tcW w:w="3960" w:type="dxa"/>
            <w:vMerge/>
          </w:tcPr>
          <w:p w14:paraId="79E111B9" w14:textId="77777777" w:rsidR="007F6C20" w:rsidRDefault="007F6C20" w:rsidP="007F6C20"/>
        </w:tc>
      </w:tr>
      <w:tr w:rsidR="007F6C20" w14:paraId="6A39DB90" w14:textId="77777777" w:rsidTr="00C82A7F">
        <w:tc>
          <w:tcPr>
            <w:tcW w:w="2337" w:type="dxa"/>
            <w:shd w:val="clear" w:color="auto" w:fill="E7E6E6" w:themeFill="background2"/>
          </w:tcPr>
          <w:p w14:paraId="0DB84672"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717338E9" w14:textId="5536A570"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6C5B3701" w14:textId="7D19C595"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025A2504" w14:textId="77777777" w:rsidR="007F6C20" w:rsidRPr="007F6C20" w:rsidRDefault="007F6C20" w:rsidP="007F6C20">
            <w:pPr>
              <w:tabs>
                <w:tab w:val="center" w:pos="4358"/>
              </w:tabs>
              <w:jc w:val="center"/>
              <w:rPr>
                <w:b/>
                <w:bCs/>
              </w:rPr>
            </w:pPr>
            <w:r w:rsidRPr="007F6C20">
              <w:rPr>
                <w:b/>
                <w:bCs/>
              </w:rPr>
              <w:t>Description of ESOL Field Experience</w:t>
            </w:r>
          </w:p>
          <w:p w14:paraId="574AC379" w14:textId="68E1C8C7" w:rsidR="007F6C20" w:rsidRPr="007F6C20" w:rsidRDefault="007F6C20" w:rsidP="007F6C20">
            <w:pPr>
              <w:jc w:val="center"/>
              <w:rPr>
                <w:b/>
                <w:bCs/>
              </w:rPr>
            </w:pPr>
            <w:r w:rsidRPr="007F6C20">
              <w:rPr>
                <w:b/>
                <w:bCs/>
              </w:rPr>
              <w:t>(</w:t>
            </w:r>
            <w:r w:rsidR="00406DF2">
              <w:rPr>
                <w:b/>
                <w:bCs/>
              </w:rPr>
              <w:t>if</w:t>
            </w:r>
            <w:r w:rsidRPr="007F6C20">
              <w:rPr>
                <w:b/>
                <w:bCs/>
              </w:rPr>
              <w:t xml:space="preserve"> applicable)</w:t>
            </w:r>
          </w:p>
        </w:tc>
      </w:tr>
      <w:tr w:rsidR="007F6C20" w14:paraId="47F8C633" w14:textId="77777777" w:rsidTr="00C82A7F">
        <w:tc>
          <w:tcPr>
            <w:tcW w:w="2337" w:type="dxa"/>
            <w:shd w:val="clear" w:color="auto" w:fill="FBE4D5" w:themeFill="accent2" w:themeFillTint="33"/>
          </w:tcPr>
          <w:p w14:paraId="48A915A7" w14:textId="6DC5A4C9" w:rsidR="007F6C20" w:rsidRDefault="007F6C20" w:rsidP="007F6C20">
            <w:r w:rsidRPr="00CA3E2F">
              <w:t>MT.2.1 Demonstrate the use of evidence-based practices in English language acquisition to plan instruction that meets the needs of ELLs at varying English proficiency levels.</w:t>
            </w:r>
          </w:p>
        </w:tc>
        <w:tc>
          <w:tcPr>
            <w:tcW w:w="1708" w:type="dxa"/>
          </w:tcPr>
          <w:p w14:paraId="19B0888E" w14:textId="77777777" w:rsidR="007F6C20" w:rsidRDefault="007F6C20" w:rsidP="007F6C20"/>
        </w:tc>
        <w:tc>
          <w:tcPr>
            <w:tcW w:w="5040" w:type="dxa"/>
          </w:tcPr>
          <w:p w14:paraId="24735DBE" w14:textId="77777777" w:rsidR="007F6C20" w:rsidRDefault="007F6C20" w:rsidP="007F6C20"/>
        </w:tc>
        <w:tc>
          <w:tcPr>
            <w:tcW w:w="3960" w:type="dxa"/>
          </w:tcPr>
          <w:p w14:paraId="78E017AA" w14:textId="77777777" w:rsidR="007F6C20" w:rsidRDefault="007F6C20" w:rsidP="007F6C20"/>
        </w:tc>
      </w:tr>
      <w:tr w:rsidR="007F6C20" w14:paraId="09E6AE27" w14:textId="77777777" w:rsidTr="00C82A7F">
        <w:tc>
          <w:tcPr>
            <w:tcW w:w="2337" w:type="dxa"/>
            <w:shd w:val="clear" w:color="auto" w:fill="FBE4D5" w:themeFill="accent2" w:themeFillTint="33"/>
          </w:tcPr>
          <w:p w14:paraId="511C152F" w14:textId="66E7105F" w:rsidR="007F6C20" w:rsidRPr="00CA3E2F" w:rsidRDefault="007F6C20" w:rsidP="007F6C20">
            <w:r w:rsidRPr="00CA3E2F">
              <w:t xml:space="preserve">MT.2.2 Implement listening, speaking, reading, and writing strategies aligned to evidence-based practices on second language acquisition for ELLs at varying English proficiency levels. </w:t>
            </w:r>
          </w:p>
        </w:tc>
        <w:tc>
          <w:tcPr>
            <w:tcW w:w="1708" w:type="dxa"/>
          </w:tcPr>
          <w:p w14:paraId="3D65938D" w14:textId="77777777" w:rsidR="007F6C20" w:rsidRDefault="007F6C20" w:rsidP="007F6C20"/>
        </w:tc>
        <w:tc>
          <w:tcPr>
            <w:tcW w:w="5040" w:type="dxa"/>
          </w:tcPr>
          <w:p w14:paraId="7CDA5C24" w14:textId="77777777" w:rsidR="007F6C20" w:rsidRDefault="007F6C20" w:rsidP="007F6C20"/>
        </w:tc>
        <w:tc>
          <w:tcPr>
            <w:tcW w:w="3960" w:type="dxa"/>
          </w:tcPr>
          <w:p w14:paraId="600DBBB3" w14:textId="77777777" w:rsidR="007F6C20" w:rsidRDefault="007F6C20" w:rsidP="007F6C20"/>
        </w:tc>
      </w:tr>
      <w:tr w:rsidR="007F6C20" w14:paraId="7C912953" w14:textId="77777777" w:rsidTr="00C82A7F">
        <w:tc>
          <w:tcPr>
            <w:tcW w:w="2337" w:type="dxa"/>
            <w:shd w:val="clear" w:color="auto" w:fill="E7E6E6" w:themeFill="background2"/>
          </w:tcPr>
          <w:p w14:paraId="6D4296E6" w14:textId="51130F0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EA3DE75" w14:textId="494FC5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F99ED5E"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5400B7DB" w14:textId="77777777" w:rsidR="00406DF2" w:rsidRDefault="007F6C20" w:rsidP="007F6C20">
            <w:pPr>
              <w:jc w:val="center"/>
              <w:rPr>
                <w:b/>
                <w:bCs/>
              </w:rPr>
            </w:pPr>
            <w:r w:rsidRPr="007F6C20">
              <w:rPr>
                <w:b/>
                <w:bCs/>
              </w:rPr>
              <w:t>Description of Field Experience</w:t>
            </w:r>
          </w:p>
          <w:p w14:paraId="2F341833" w14:textId="12DA1913" w:rsidR="007F6C20" w:rsidRPr="007F6C20" w:rsidRDefault="007F6C20" w:rsidP="007F6C20">
            <w:pPr>
              <w:jc w:val="center"/>
              <w:rPr>
                <w:b/>
                <w:bCs/>
              </w:rPr>
            </w:pPr>
            <w:r w:rsidRPr="007F6C20">
              <w:rPr>
                <w:b/>
                <w:bCs/>
              </w:rPr>
              <w:t xml:space="preserve"> (if applicable)</w:t>
            </w:r>
          </w:p>
        </w:tc>
      </w:tr>
      <w:tr w:rsidR="007F6C20" w14:paraId="19F91C93" w14:textId="77777777" w:rsidTr="00C82A7F">
        <w:trPr>
          <w:trHeight w:val="242"/>
        </w:trPr>
        <w:tc>
          <w:tcPr>
            <w:tcW w:w="2337" w:type="dxa"/>
            <w:vMerge w:val="restart"/>
            <w:shd w:val="clear" w:color="auto" w:fill="FBE4D5" w:themeFill="accent2" w:themeFillTint="33"/>
          </w:tcPr>
          <w:p w14:paraId="7F5716CA" w14:textId="77777777" w:rsidR="007F6C20" w:rsidRPr="00CA3E2F" w:rsidRDefault="007F6C20" w:rsidP="007F6C20">
            <w:pPr>
              <w:rPr>
                <w:b/>
                <w:bCs/>
              </w:rPr>
            </w:pPr>
            <w:r w:rsidRPr="00CA3E2F">
              <w:rPr>
                <w:b/>
                <w:bCs/>
              </w:rPr>
              <w:t xml:space="preserve">MT.3: Standards-Based ESOL and Content Instruction </w:t>
            </w:r>
          </w:p>
          <w:p w14:paraId="31183828" w14:textId="4B1236B2" w:rsidR="007F6C20" w:rsidRPr="00CA3E2F" w:rsidRDefault="007F6C20" w:rsidP="007F6C20">
            <w:r w:rsidRPr="00CA3E2F">
              <w:t>Teachers will ensure ELLs have access to benchmarks-aligned academic content to provide language support at varying English proficiency levels.</w:t>
            </w:r>
          </w:p>
        </w:tc>
        <w:tc>
          <w:tcPr>
            <w:tcW w:w="1708" w:type="dxa"/>
            <w:vMerge w:val="restart"/>
          </w:tcPr>
          <w:p w14:paraId="092F213D" w14:textId="77777777" w:rsidR="007F6C20" w:rsidRDefault="007F6C20" w:rsidP="007F6C20"/>
        </w:tc>
        <w:tc>
          <w:tcPr>
            <w:tcW w:w="5040" w:type="dxa"/>
            <w:shd w:val="clear" w:color="auto" w:fill="E7E6E6" w:themeFill="background2"/>
          </w:tcPr>
          <w:p w14:paraId="701AD84E" w14:textId="77777777" w:rsidR="007F6C20" w:rsidRDefault="007F6C20" w:rsidP="007F6C20">
            <w:r w:rsidRPr="00AD14C9">
              <w:rPr>
                <w:b/>
                <w:bCs/>
              </w:rPr>
              <w:t>Assessment ONE:</w:t>
            </w:r>
          </w:p>
        </w:tc>
        <w:tc>
          <w:tcPr>
            <w:tcW w:w="3960" w:type="dxa"/>
            <w:vMerge w:val="restart"/>
          </w:tcPr>
          <w:p w14:paraId="50E91C8D" w14:textId="77777777" w:rsidR="007F6C20" w:rsidRDefault="007F6C20" w:rsidP="007F6C20"/>
        </w:tc>
      </w:tr>
      <w:tr w:rsidR="007F6C20" w14:paraId="66A847EA" w14:textId="77777777" w:rsidTr="00C82A7F">
        <w:trPr>
          <w:trHeight w:val="672"/>
        </w:trPr>
        <w:tc>
          <w:tcPr>
            <w:tcW w:w="2337" w:type="dxa"/>
            <w:vMerge/>
            <w:shd w:val="clear" w:color="auto" w:fill="FBE4D5" w:themeFill="accent2" w:themeFillTint="33"/>
          </w:tcPr>
          <w:p w14:paraId="04C9F498" w14:textId="77777777" w:rsidR="007F6C20" w:rsidRPr="00870002" w:rsidRDefault="007F6C20" w:rsidP="007F6C20">
            <w:pPr>
              <w:rPr>
                <w:b/>
                <w:bCs/>
              </w:rPr>
            </w:pPr>
          </w:p>
        </w:tc>
        <w:tc>
          <w:tcPr>
            <w:tcW w:w="1708" w:type="dxa"/>
            <w:vMerge/>
          </w:tcPr>
          <w:p w14:paraId="52B91FBE" w14:textId="77777777" w:rsidR="007F6C20" w:rsidRDefault="007F6C20" w:rsidP="007F6C20"/>
        </w:tc>
        <w:tc>
          <w:tcPr>
            <w:tcW w:w="5040" w:type="dxa"/>
          </w:tcPr>
          <w:p w14:paraId="2303A287" w14:textId="77777777" w:rsidR="007F6C20" w:rsidRDefault="007F6C20" w:rsidP="007F6C20"/>
        </w:tc>
        <w:tc>
          <w:tcPr>
            <w:tcW w:w="3960" w:type="dxa"/>
            <w:vMerge/>
          </w:tcPr>
          <w:p w14:paraId="5D7EDB19" w14:textId="77777777" w:rsidR="007F6C20" w:rsidRDefault="007F6C20" w:rsidP="007F6C20"/>
        </w:tc>
      </w:tr>
      <w:tr w:rsidR="007F6C20" w14:paraId="3553D38A" w14:textId="77777777" w:rsidTr="00C82A7F">
        <w:trPr>
          <w:trHeight w:val="287"/>
        </w:trPr>
        <w:tc>
          <w:tcPr>
            <w:tcW w:w="2337" w:type="dxa"/>
            <w:vMerge/>
            <w:shd w:val="clear" w:color="auto" w:fill="FBE4D5" w:themeFill="accent2" w:themeFillTint="33"/>
          </w:tcPr>
          <w:p w14:paraId="60DBC32F" w14:textId="77777777" w:rsidR="007F6C20" w:rsidRPr="00870002" w:rsidRDefault="007F6C20" w:rsidP="007F6C20">
            <w:pPr>
              <w:rPr>
                <w:b/>
                <w:bCs/>
              </w:rPr>
            </w:pPr>
          </w:p>
        </w:tc>
        <w:tc>
          <w:tcPr>
            <w:tcW w:w="1708" w:type="dxa"/>
            <w:vMerge w:val="restart"/>
          </w:tcPr>
          <w:p w14:paraId="69DBC07B" w14:textId="77777777" w:rsidR="007F6C20" w:rsidRDefault="007F6C20" w:rsidP="007F6C20"/>
        </w:tc>
        <w:tc>
          <w:tcPr>
            <w:tcW w:w="5040" w:type="dxa"/>
            <w:shd w:val="clear" w:color="auto" w:fill="E7E6E6" w:themeFill="background2"/>
          </w:tcPr>
          <w:p w14:paraId="2E7429CB" w14:textId="77777777" w:rsidR="007F6C20" w:rsidRDefault="007F6C20" w:rsidP="007F6C20">
            <w:r w:rsidRPr="00AD14C9">
              <w:rPr>
                <w:b/>
                <w:bCs/>
              </w:rPr>
              <w:t>Assessment TWO:</w:t>
            </w:r>
          </w:p>
        </w:tc>
        <w:tc>
          <w:tcPr>
            <w:tcW w:w="3960" w:type="dxa"/>
            <w:vMerge w:val="restart"/>
          </w:tcPr>
          <w:p w14:paraId="397414EE" w14:textId="77777777" w:rsidR="007F6C20" w:rsidRDefault="007F6C20" w:rsidP="007F6C20"/>
        </w:tc>
      </w:tr>
      <w:tr w:rsidR="007F6C20" w14:paraId="4E8C8E4C" w14:textId="77777777" w:rsidTr="00C82A7F">
        <w:trPr>
          <w:trHeight w:val="672"/>
        </w:trPr>
        <w:tc>
          <w:tcPr>
            <w:tcW w:w="2337" w:type="dxa"/>
            <w:vMerge/>
            <w:shd w:val="clear" w:color="auto" w:fill="FBE4D5" w:themeFill="accent2" w:themeFillTint="33"/>
          </w:tcPr>
          <w:p w14:paraId="6BE7303E" w14:textId="77777777" w:rsidR="007F6C20" w:rsidRPr="00870002" w:rsidRDefault="007F6C20" w:rsidP="007F6C20">
            <w:pPr>
              <w:rPr>
                <w:b/>
                <w:bCs/>
              </w:rPr>
            </w:pPr>
          </w:p>
        </w:tc>
        <w:tc>
          <w:tcPr>
            <w:tcW w:w="1708" w:type="dxa"/>
            <w:vMerge/>
          </w:tcPr>
          <w:p w14:paraId="1F32B5EF" w14:textId="77777777" w:rsidR="007F6C20" w:rsidRDefault="007F6C20" w:rsidP="007F6C20"/>
        </w:tc>
        <w:tc>
          <w:tcPr>
            <w:tcW w:w="5040" w:type="dxa"/>
          </w:tcPr>
          <w:p w14:paraId="777A4B97" w14:textId="77777777" w:rsidR="007F6C20" w:rsidRDefault="007F6C20" w:rsidP="007F6C20"/>
        </w:tc>
        <w:tc>
          <w:tcPr>
            <w:tcW w:w="3960" w:type="dxa"/>
            <w:vMerge/>
          </w:tcPr>
          <w:p w14:paraId="29B2E1C8" w14:textId="77777777" w:rsidR="007F6C20" w:rsidRDefault="007F6C20" w:rsidP="007F6C20"/>
        </w:tc>
      </w:tr>
      <w:tr w:rsidR="007F6C20" w:rsidRPr="00C8543D" w14:paraId="722EEC56" w14:textId="77777777" w:rsidTr="00C82A7F">
        <w:tc>
          <w:tcPr>
            <w:tcW w:w="2337" w:type="dxa"/>
            <w:shd w:val="clear" w:color="auto" w:fill="E7E6E6" w:themeFill="background2"/>
          </w:tcPr>
          <w:p w14:paraId="013BCEE2"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6E7C5C56" w14:textId="2C759793"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33EF3DD7" w14:textId="60BDDA51"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C242403" w14:textId="77777777" w:rsidR="007F6C20" w:rsidRPr="007F6C20" w:rsidRDefault="007F6C20" w:rsidP="007F6C20">
            <w:pPr>
              <w:tabs>
                <w:tab w:val="center" w:pos="4358"/>
              </w:tabs>
              <w:jc w:val="center"/>
              <w:rPr>
                <w:b/>
                <w:bCs/>
              </w:rPr>
            </w:pPr>
            <w:r w:rsidRPr="007F6C20">
              <w:rPr>
                <w:b/>
                <w:bCs/>
              </w:rPr>
              <w:t>Description of ESOL Field Experience</w:t>
            </w:r>
          </w:p>
          <w:p w14:paraId="11868F2A" w14:textId="485AF63C" w:rsidR="007F6C20" w:rsidRPr="007F6C20" w:rsidRDefault="00406DF2" w:rsidP="007F6C20">
            <w:pPr>
              <w:jc w:val="center"/>
              <w:rPr>
                <w:b/>
                <w:bCs/>
              </w:rPr>
            </w:pPr>
            <w:r w:rsidRPr="007F6C20">
              <w:rPr>
                <w:b/>
                <w:bCs/>
              </w:rPr>
              <w:t>(</w:t>
            </w:r>
            <w:r>
              <w:rPr>
                <w:b/>
                <w:bCs/>
              </w:rPr>
              <w:t>if</w:t>
            </w:r>
            <w:r w:rsidRPr="007F6C20">
              <w:rPr>
                <w:b/>
                <w:bCs/>
              </w:rPr>
              <w:t xml:space="preserve"> applicable)</w:t>
            </w:r>
          </w:p>
        </w:tc>
      </w:tr>
      <w:tr w:rsidR="007F6C20" w14:paraId="3FF59F32" w14:textId="77777777" w:rsidTr="00C82A7F">
        <w:tc>
          <w:tcPr>
            <w:tcW w:w="2337" w:type="dxa"/>
            <w:shd w:val="clear" w:color="auto" w:fill="FBE4D5" w:themeFill="accent2" w:themeFillTint="33"/>
          </w:tcPr>
          <w:p w14:paraId="0D2D9449" w14:textId="2FAAA3AA" w:rsidR="007F6C20" w:rsidRDefault="007F6C20" w:rsidP="007F6C20">
            <w:r w:rsidRPr="00CA3E2F">
              <w:t>MT.3.1 Use evidence-based strategies to support language acquisition and academic achievement.</w:t>
            </w:r>
          </w:p>
        </w:tc>
        <w:tc>
          <w:tcPr>
            <w:tcW w:w="1708" w:type="dxa"/>
          </w:tcPr>
          <w:p w14:paraId="289E5D82" w14:textId="77777777" w:rsidR="007F6C20" w:rsidRDefault="007F6C20" w:rsidP="007F6C20"/>
        </w:tc>
        <w:tc>
          <w:tcPr>
            <w:tcW w:w="5040" w:type="dxa"/>
          </w:tcPr>
          <w:p w14:paraId="5E76056A" w14:textId="77777777" w:rsidR="007F6C20" w:rsidRDefault="007F6C20" w:rsidP="007F6C20"/>
        </w:tc>
        <w:tc>
          <w:tcPr>
            <w:tcW w:w="3960" w:type="dxa"/>
          </w:tcPr>
          <w:p w14:paraId="70BA8E65" w14:textId="77777777" w:rsidR="007F6C20" w:rsidRDefault="007F6C20" w:rsidP="007F6C20"/>
        </w:tc>
      </w:tr>
      <w:tr w:rsidR="007F6C20" w14:paraId="3A6F9F67" w14:textId="77777777" w:rsidTr="00C82A7F">
        <w:tc>
          <w:tcPr>
            <w:tcW w:w="2337" w:type="dxa"/>
            <w:shd w:val="clear" w:color="auto" w:fill="FBE4D5" w:themeFill="accent2" w:themeFillTint="33"/>
          </w:tcPr>
          <w:p w14:paraId="4EFD98B0" w14:textId="01D8D570" w:rsidR="007F6C20" w:rsidRPr="00CA3E2F" w:rsidRDefault="007F6C20" w:rsidP="007F6C20">
            <w:r w:rsidRPr="00CA3E2F">
              <w:t xml:space="preserve">MT.3.2 Incorporate strategies for listening and speaking for ELLs at varying English proficiency levels to support learning to read and write in English. </w:t>
            </w:r>
          </w:p>
        </w:tc>
        <w:tc>
          <w:tcPr>
            <w:tcW w:w="1708" w:type="dxa"/>
          </w:tcPr>
          <w:p w14:paraId="71D784A8" w14:textId="77777777" w:rsidR="007F6C20" w:rsidRDefault="007F6C20" w:rsidP="007F6C20"/>
        </w:tc>
        <w:tc>
          <w:tcPr>
            <w:tcW w:w="5040" w:type="dxa"/>
          </w:tcPr>
          <w:p w14:paraId="7409105F" w14:textId="77777777" w:rsidR="007F6C20" w:rsidRDefault="007F6C20" w:rsidP="007F6C20"/>
        </w:tc>
        <w:tc>
          <w:tcPr>
            <w:tcW w:w="3960" w:type="dxa"/>
          </w:tcPr>
          <w:p w14:paraId="1AC609B8" w14:textId="77777777" w:rsidR="007F6C20" w:rsidRDefault="007F6C20" w:rsidP="007F6C20"/>
        </w:tc>
      </w:tr>
      <w:tr w:rsidR="007F6C20" w14:paraId="6B39A8A0" w14:textId="77777777" w:rsidTr="00C82A7F">
        <w:tc>
          <w:tcPr>
            <w:tcW w:w="2337" w:type="dxa"/>
            <w:shd w:val="clear" w:color="auto" w:fill="FBE4D5" w:themeFill="accent2" w:themeFillTint="33"/>
          </w:tcPr>
          <w:p w14:paraId="424EEC41" w14:textId="12F0A709" w:rsidR="007F6C20" w:rsidRPr="00CA3E2F" w:rsidRDefault="007F6C20" w:rsidP="007F6C20">
            <w:r w:rsidRPr="00CA3E2F">
              <w:t>MT.3.3 Deliver reading and writing instruction appropriate for ELLs at varying English proficiency levels.</w:t>
            </w:r>
          </w:p>
        </w:tc>
        <w:tc>
          <w:tcPr>
            <w:tcW w:w="1708" w:type="dxa"/>
          </w:tcPr>
          <w:p w14:paraId="68CA57CC" w14:textId="77777777" w:rsidR="007F6C20" w:rsidRDefault="007F6C20" w:rsidP="007F6C20"/>
        </w:tc>
        <w:tc>
          <w:tcPr>
            <w:tcW w:w="5040" w:type="dxa"/>
          </w:tcPr>
          <w:p w14:paraId="35971350" w14:textId="77777777" w:rsidR="007F6C20" w:rsidRDefault="007F6C20" w:rsidP="007F6C20"/>
        </w:tc>
        <w:tc>
          <w:tcPr>
            <w:tcW w:w="3960" w:type="dxa"/>
          </w:tcPr>
          <w:p w14:paraId="7FCCB49B" w14:textId="77777777" w:rsidR="007F6C20" w:rsidRDefault="007F6C20" w:rsidP="007F6C20"/>
        </w:tc>
      </w:tr>
      <w:tr w:rsidR="007F6C20" w14:paraId="7D64D6C0" w14:textId="77777777" w:rsidTr="00C82A7F">
        <w:tc>
          <w:tcPr>
            <w:tcW w:w="2337" w:type="dxa"/>
            <w:shd w:val="clear" w:color="auto" w:fill="FBE4D5" w:themeFill="accent2" w:themeFillTint="33"/>
          </w:tcPr>
          <w:p w14:paraId="55CE763F" w14:textId="761B030A" w:rsidR="007F6C20" w:rsidRPr="00CA3E2F" w:rsidRDefault="007F6C20" w:rsidP="007F6C20">
            <w:r w:rsidRPr="00CA3E2F">
              <w:lastRenderedPageBreak/>
              <w:t>MT.3.4 Use Florida’s English Language Development (ELD) Standards to plan lessons that combine academic content with language objectives.</w:t>
            </w:r>
          </w:p>
        </w:tc>
        <w:tc>
          <w:tcPr>
            <w:tcW w:w="1708" w:type="dxa"/>
          </w:tcPr>
          <w:p w14:paraId="6C9B3A55" w14:textId="77777777" w:rsidR="007F6C20" w:rsidRDefault="007F6C20" w:rsidP="007F6C20"/>
        </w:tc>
        <w:tc>
          <w:tcPr>
            <w:tcW w:w="5040" w:type="dxa"/>
          </w:tcPr>
          <w:p w14:paraId="1A19BADA" w14:textId="77777777" w:rsidR="007F6C20" w:rsidRDefault="007F6C20" w:rsidP="007F6C20"/>
        </w:tc>
        <w:tc>
          <w:tcPr>
            <w:tcW w:w="3960" w:type="dxa"/>
          </w:tcPr>
          <w:p w14:paraId="68220D4B" w14:textId="77777777" w:rsidR="007F6C20" w:rsidRDefault="007F6C20" w:rsidP="007F6C20"/>
        </w:tc>
      </w:tr>
    </w:tbl>
    <w:p w14:paraId="5585F7E9" w14:textId="77777777" w:rsidR="00C8543D" w:rsidRDefault="00C8543D"/>
    <w:p w14:paraId="6D232B8C" w14:textId="77777777" w:rsidR="00CA3E2F" w:rsidRDefault="00CA3E2F"/>
    <w:tbl>
      <w:tblPr>
        <w:tblStyle w:val="TableGrid"/>
        <w:tblpPr w:leftFromText="180" w:rightFromText="180" w:vertAnchor="text" w:tblpY="1"/>
        <w:tblOverlap w:val="never"/>
        <w:tblW w:w="13045" w:type="dxa"/>
        <w:tblLook w:val="04A0" w:firstRow="1" w:lastRow="0" w:firstColumn="1" w:lastColumn="0" w:noHBand="0" w:noVBand="1"/>
      </w:tblPr>
      <w:tblGrid>
        <w:gridCol w:w="2337"/>
        <w:gridCol w:w="1708"/>
        <w:gridCol w:w="5040"/>
        <w:gridCol w:w="3960"/>
      </w:tblGrid>
      <w:tr w:rsidR="007F6C20" w14:paraId="670E8A1D" w14:textId="77777777" w:rsidTr="00E32348">
        <w:tc>
          <w:tcPr>
            <w:tcW w:w="13045" w:type="dxa"/>
            <w:gridSpan w:val="4"/>
            <w:shd w:val="clear" w:color="auto" w:fill="E2EFD9" w:themeFill="accent6" w:themeFillTint="33"/>
          </w:tcPr>
          <w:p w14:paraId="62C2D266" w14:textId="409D4ABD" w:rsidR="007F6C20" w:rsidRPr="007F6C20" w:rsidRDefault="007F6C20" w:rsidP="00E32348">
            <w:pPr>
              <w:jc w:val="center"/>
              <w:rPr>
                <w:b/>
                <w:bCs/>
              </w:rPr>
            </w:pPr>
            <w:r w:rsidRPr="007F6C20">
              <w:rPr>
                <w:b/>
                <w:bCs/>
                <w:sz w:val="36"/>
                <w:szCs w:val="36"/>
              </w:rPr>
              <w:t>Strand: ESOL Curriculum and Materials Development (CM)</w:t>
            </w:r>
          </w:p>
        </w:tc>
      </w:tr>
      <w:tr w:rsidR="00CA3E2F" w14:paraId="38E7EDD5" w14:textId="77777777" w:rsidTr="00C82A7F">
        <w:tc>
          <w:tcPr>
            <w:tcW w:w="2337" w:type="dxa"/>
            <w:shd w:val="clear" w:color="auto" w:fill="E7E6E6" w:themeFill="background2"/>
          </w:tcPr>
          <w:p w14:paraId="34AC20DE" w14:textId="6334BED5" w:rsidR="00CA3E2F" w:rsidRPr="007F6C20" w:rsidRDefault="00CA3E2F" w:rsidP="00E32348">
            <w:pPr>
              <w:jc w:val="center"/>
              <w:rPr>
                <w:b/>
                <w:bCs/>
              </w:rPr>
            </w:pPr>
            <w:r w:rsidRPr="007F6C20">
              <w:rPr>
                <w:b/>
                <w:bCs/>
              </w:rPr>
              <w:t>Standard</w:t>
            </w:r>
          </w:p>
        </w:tc>
        <w:tc>
          <w:tcPr>
            <w:tcW w:w="1708" w:type="dxa"/>
            <w:shd w:val="clear" w:color="auto" w:fill="E7E6E6" w:themeFill="background2"/>
          </w:tcPr>
          <w:p w14:paraId="4A75B353" w14:textId="7D1145A9"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206D465B" w14:textId="77777777" w:rsidR="00CA3E2F" w:rsidRPr="007F6C20" w:rsidRDefault="00CA3E2F" w:rsidP="00E32348">
            <w:pPr>
              <w:jc w:val="center"/>
              <w:rPr>
                <w:b/>
                <w:bCs/>
              </w:rPr>
            </w:pPr>
            <w:r w:rsidRPr="007F6C20">
              <w:rPr>
                <w:b/>
                <w:bCs/>
              </w:rPr>
              <w:t>Description of Assessments</w:t>
            </w:r>
          </w:p>
        </w:tc>
        <w:tc>
          <w:tcPr>
            <w:tcW w:w="3960" w:type="dxa"/>
            <w:shd w:val="clear" w:color="auto" w:fill="E7E6E6" w:themeFill="background2"/>
          </w:tcPr>
          <w:p w14:paraId="2EE27897" w14:textId="77777777" w:rsidR="00406DF2" w:rsidRDefault="00CA3E2F" w:rsidP="00E32348">
            <w:pPr>
              <w:jc w:val="center"/>
              <w:rPr>
                <w:b/>
                <w:bCs/>
              </w:rPr>
            </w:pPr>
            <w:r w:rsidRPr="007F6C20">
              <w:rPr>
                <w:b/>
                <w:bCs/>
              </w:rPr>
              <w:t xml:space="preserve">Description of Field Experience </w:t>
            </w:r>
          </w:p>
          <w:p w14:paraId="1B30C450" w14:textId="64A52753" w:rsidR="00CA3E2F" w:rsidRPr="007F6C20" w:rsidRDefault="00CA3E2F" w:rsidP="00E32348">
            <w:pPr>
              <w:jc w:val="center"/>
              <w:rPr>
                <w:b/>
                <w:bCs/>
              </w:rPr>
            </w:pPr>
            <w:r w:rsidRPr="007F6C20">
              <w:rPr>
                <w:b/>
                <w:bCs/>
              </w:rPr>
              <w:t>(if applicable)</w:t>
            </w:r>
          </w:p>
        </w:tc>
      </w:tr>
      <w:tr w:rsidR="00CA3E2F" w14:paraId="57AF3E25" w14:textId="77777777" w:rsidTr="00C82A7F">
        <w:trPr>
          <w:trHeight w:val="242"/>
        </w:trPr>
        <w:tc>
          <w:tcPr>
            <w:tcW w:w="2337" w:type="dxa"/>
            <w:vMerge w:val="restart"/>
            <w:shd w:val="clear" w:color="auto" w:fill="E2EFD9" w:themeFill="accent6" w:themeFillTint="33"/>
          </w:tcPr>
          <w:p w14:paraId="3327C445" w14:textId="77777777" w:rsidR="000264BF" w:rsidRPr="000264BF" w:rsidRDefault="000264BF" w:rsidP="00E32348">
            <w:pPr>
              <w:rPr>
                <w:b/>
                <w:bCs/>
              </w:rPr>
            </w:pPr>
            <w:r w:rsidRPr="000264BF">
              <w:rPr>
                <w:b/>
                <w:bCs/>
              </w:rPr>
              <w:t xml:space="preserve">CM.1: Planning for Standards-Based Instruction for ELLs </w:t>
            </w:r>
          </w:p>
          <w:p w14:paraId="5EC1BB1E" w14:textId="17A166A2" w:rsidR="00CA3E2F" w:rsidRPr="000264BF" w:rsidRDefault="000264BF" w:rsidP="00E32348">
            <w:r w:rsidRPr="000264BF">
              <w:t>Teachers will plan and deliver lessons that include English language acquisition and meet the needs of ELLs at varying English proficiency levels.</w:t>
            </w:r>
          </w:p>
        </w:tc>
        <w:tc>
          <w:tcPr>
            <w:tcW w:w="1708" w:type="dxa"/>
            <w:vMerge w:val="restart"/>
          </w:tcPr>
          <w:p w14:paraId="49344929" w14:textId="77777777" w:rsidR="00CA3E2F" w:rsidRDefault="00CA3E2F" w:rsidP="00E32348"/>
        </w:tc>
        <w:tc>
          <w:tcPr>
            <w:tcW w:w="5040" w:type="dxa"/>
            <w:shd w:val="clear" w:color="auto" w:fill="E7E6E6" w:themeFill="background2"/>
          </w:tcPr>
          <w:p w14:paraId="75E78CDF" w14:textId="77777777" w:rsidR="00CA3E2F" w:rsidRDefault="00CA3E2F" w:rsidP="00E32348">
            <w:r w:rsidRPr="00AD14C9">
              <w:rPr>
                <w:b/>
                <w:bCs/>
              </w:rPr>
              <w:t>Assessment ONE:</w:t>
            </w:r>
          </w:p>
        </w:tc>
        <w:tc>
          <w:tcPr>
            <w:tcW w:w="3960" w:type="dxa"/>
            <w:vMerge w:val="restart"/>
          </w:tcPr>
          <w:p w14:paraId="4F144531" w14:textId="77777777" w:rsidR="00CA3E2F" w:rsidRDefault="00CA3E2F" w:rsidP="00E32348"/>
        </w:tc>
      </w:tr>
      <w:tr w:rsidR="00CA3E2F" w14:paraId="2553D257" w14:textId="77777777" w:rsidTr="00C82A7F">
        <w:trPr>
          <w:trHeight w:val="672"/>
        </w:trPr>
        <w:tc>
          <w:tcPr>
            <w:tcW w:w="2337" w:type="dxa"/>
            <w:vMerge/>
            <w:shd w:val="clear" w:color="auto" w:fill="E2EFD9" w:themeFill="accent6" w:themeFillTint="33"/>
          </w:tcPr>
          <w:p w14:paraId="78EFE702" w14:textId="77777777" w:rsidR="00CA3E2F" w:rsidRPr="00870002" w:rsidRDefault="00CA3E2F" w:rsidP="00E32348">
            <w:pPr>
              <w:rPr>
                <w:b/>
                <w:bCs/>
              </w:rPr>
            </w:pPr>
          </w:p>
        </w:tc>
        <w:tc>
          <w:tcPr>
            <w:tcW w:w="1708" w:type="dxa"/>
            <w:vMerge/>
          </w:tcPr>
          <w:p w14:paraId="267E2234" w14:textId="77777777" w:rsidR="00CA3E2F" w:rsidRDefault="00CA3E2F" w:rsidP="00E32348"/>
        </w:tc>
        <w:tc>
          <w:tcPr>
            <w:tcW w:w="5040" w:type="dxa"/>
          </w:tcPr>
          <w:p w14:paraId="4FF2DCB6" w14:textId="77777777" w:rsidR="00CA3E2F" w:rsidRDefault="00CA3E2F" w:rsidP="00E32348"/>
        </w:tc>
        <w:tc>
          <w:tcPr>
            <w:tcW w:w="3960" w:type="dxa"/>
            <w:vMerge/>
          </w:tcPr>
          <w:p w14:paraId="330A1852" w14:textId="77777777" w:rsidR="00CA3E2F" w:rsidRDefault="00CA3E2F" w:rsidP="00E32348"/>
        </w:tc>
      </w:tr>
      <w:tr w:rsidR="00CA3E2F" w14:paraId="182E1CA9" w14:textId="77777777" w:rsidTr="00C82A7F">
        <w:trPr>
          <w:trHeight w:val="287"/>
        </w:trPr>
        <w:tc>
          <w:tcPr>
            <w:tcW w:w="2337" w:type="dxa"/>
            <w:vMerge/>
            <w:shd w:val="clear" w:color="auto" w:fill="E2EFD9" w:themeFill="accent6" w:themeFillTint="33"/>
          </w:tcPr>
          <w:p w14:paraId="1BB91133" w14:textId="77777777" w:rsidR="00CA3E2F" w:rsidRPr="00870002" w:rsidRDefault="00CA3E2F" w:rsidP="00E32348">
            <w:pPr>
              <w:rPr>
                <w:b/>
                <w:bCs/>
              </w:rPr>
            </w:pPr>
          </w:p>
        </w:tc>
        <w:tc>
          <w:tcPr>
            <w:tcW w:w="1708" w:type="dxa"/>
            <w:vMerge w:val="restart"/>
          </w:tcPr>
          <w:p w14:paraId="25D590D8" w14:textId="77777777" w:rsidR="00CA3E2F" w:rsidRDefault="00CA3E2F" w:rsidP="00E32348"/>
        </w:tc>
        <w:tc>
          <w:tcPr>
            <w:tcW w:w="5040" w:type="dxa"/>
            <w:shd w:val="clear" w:color="auto" w:fill="E7E6E6" w:themeFill="background2"/>
          </w:tcPr>
          <w:p w14:paraId="0D22749B" w14:textId="77777777" w:rsidR="00CA3E2F" w:rsidRDefault="00CA3E2F" w:rsidP="00E32348">
            <w:r w:rsidRPr="00AD14C9">
              <w:rPr>
                <w:b/>
                <w:bCs/>
              </w:rPr>
              <w:t>Assessment TWO:</w:t>
            </w:r>
          </w:p>
        </w:tc>
        <w:tc>
          <w:tcPr>
            <w:tcW w:w="3960" w:type="dxa"/>
            <w:vMerge w:val="restart"/>
          </w:tcPr>
          <w:p w14:paraId="7DE01261" w14:textId="77777777" w:rsidR="00CA3E2F" w:rsidRDefault="00CA3E2F" w:rsidP="00E32348"/>
        </w:tc>
      </w:tr>
      <w:tr w:rsidR="00CA3E2F" w14:paraId="547CC4D9" w14:textId="77777777" w:rsidTr="00C82A7F">
        <w:trPr>
          <w:trHeight w:val="672"/>
        </w:trPr>
        <w:tc>
          <w:tcPr>
            <w:tcW w:w="2337" w:type="dxa"/>
            <w:vMerge/>
            <w:shd w:val="clear" w:color="auto" w:fill="E2EFD9" w:themeFill="accent6" w:themeFillTint="33"/>
          </w:tcPr>
          <w:p w14:paraId="3C0E37F7" w14:textId="77777777" w:rsidR="00CA3E2F" w:rsidRPr="00870002" w:rsidRDefault="00CA3E2F" w:rsidP="00E32348">
            <w:pPr>
              <w:rPr>
                <w:b/>
                <w:bCs/>
              </w:rPr>
            </w:pPr>
          </w:p>
        </w:tc>
        <w:tc>
          <w:tcPr>
            <w:tcW w:w="1708" w:type="dxa"/>
            <w:vMerge/>
          </w:tcPr>
          <w:p w14:paraId="0885DDE5" w14:textId="77777777" w:rsidR="00CA3E2F" w:rsidRDefault="00CA3E2F" w:rsidP="00E32348"/>
        </w:tc>
        <w:tc>
          <w:tcPr>
            <w:tcW w:w="5040" w:type="dxa"/>
          </w:tcPr>
          <w:p w14:paraId="129E4188" w14:textId="77777777" w:rsidR="00CA3E2F" w:rsidRDefault="00CA3E2F" w:rsidP="00E32348"/>
        </w:tc>
        <w:tc>
          <w:tcPr>
            <w:tcW w:w="3960" w:type="dxa"/>
            <w:vMerge/>
          </w:tcPr>
          <w:p w14:paraId="5C44BFBE" w14:textId="77777777" w:rsidR="00CA3E2F" w:rsidRDefault="00CA3E2F" w:rsidP="00E32348"/>
        </w:tc>
      </w:tr>
      <w:tr w:rsidR="00CA3E2F" w14:paraId="7FCB79B7" w14:textId="77777777" w:rsidTr="00C82A7F">
        <w:tc>
          <w:tcPr>
            <w:tcW w:w="2337" w:type="dxa"/>
            <w:shd w:val="clear" w:color="auto" w:fill="E7E6E6" w:themeFill="background2"/>
          </w:tcPr>
          <w:p w14:paraId="51989717" w14:textId="77777777" w:rsidR="00CA3E2F" w:rsidRPr="007F6C20" w:rsidRDefault="00CA3E2F" w:rsidP="00E32348">
            <w:pPr>
              <w:jc w:val="center"/>
              <w:rPr>
                <w:b/>
                <w:bCs/>
              </w:rPr>
            </w:pPr>
            <w:r w:rsidRPr="007F6C20">
              <w:rPr>
                <w:b/>
                <w:bCs/>
              </w:rPr>
              <w:t>Performance Indicators</w:t>
            </w:r>
          </w:p>
        </w:tc>
        <w:tc>
          <w:tcPr>
            <w:tcW w:w="1708" w:type="dxa"/>
            <w:shd w:val="clear" w:color="auto" w:fill="E7E6E6" w:themeFill="background2"/>
          </w:tcPr>
          <w:p w14:paraId="65E93A86" w14:textId="3644ACBB"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3F771978" w14:textId="6E6D328F" w:rsidR="00CA3E2F" w:rsidRPr="007F6C20" w:rsidRDefault="00CA3E2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718F4EC" w14:textId="77777777" w:rsidR="00CA3E2F" w:rsidRPr="007F6C20" w:rsidRDefault="00CA3E2F" w:rsidP="00E32348">
            <w:pPr>
              <w:tabs>
                <w:tab w:val="center" w:pos="4358"/>
              </w:tabs>
              <w:jc w:val="center"/>
              <w:rPr>
                <w:b/>
                <w:bCs/>
              </w:rPr>
            </w:pPr>
            <w:r w:rsidRPr="007F6C20">
              <w:rPr>
                <w:b/>
                <w:bCs/>
              </w:rPr>
              <w:t>Description of ESOL Field Experience</w:t>
            </w:r>
          </w:p>
          <w:p w14:paraId="7378E3E3" w14:textId="42B7C90E" w:rsidR="00CA3E2F" w:rsidRPr="007F6C20" w:rsidRDefault="00406DF2" w:rsidP="00E32348">
            <w:pPr>
              <w:jc w:val="center"/>
              <w:rPr>
                <w:b/>
                <w:bCs/>
              </w:rPr>
            </w:pPr>
            <w:r w:rsidRPr="007F6C20">
              <w:rPr>
                <w:b/>
                <w:bCs/>
              </w:rPr>
              <w:t>(</w:t>
            </w:r>
            <w:r>
              <w:rPr>
                <w:b/>
                <w:bCs/>
              </w:rPr>
              <w:t>if</w:t>
            </w:r>
            <w:r w:rsidRPr="007F6C20">
              <w:rPr>
                <w:b/>
                <w:bCs/>
              </w:rPr>
              <w:t xml:space="preserve"> applicable)</w:t>
            </w:r>
          </w:p>
        </w:tc>
      </w:tr>
      <w:tr w:rsidR="00CA3E2F" w14:paraId="44536251" w14:textId="77777777" w:rsidTr="00C82A7F">
        <w:tc>
          <w:tcPr>
            <w:tcW w:w="2337" w:type="dxa"/>
            <w:shd w:val="clear" w:color="auto" w:fill="E2EFD9" w:themeFill="accent6" w:themeFillTint="33"/>
          </w:tcPr>
          <w:p w14:paraId="3C09643B" w14:textId="10423947" w:rsidR="00CA3E2F" w:rsidRDefault="000264BF" w:rsidP="00E32348">
            <w:r w:rsidRPr="000264BF">
              <w:t>CM.1.1 Plan for benchmarks-aligned and linguistically appropriate instruction to create a student-</w:t>
            </w:r>
            <w:r w:rsidRPr="000264BF">
              <w:lastRenderedPageBreak/>
              <w:t>centered learning environment.</w:t>
            </w:r>
          </w:p>
        </w:tc>
        <w:tc>
          <w:tcPr>
            <w:tcW w:w="1708" w:type="dxa"/>
          </w:tcPr>
          <w:p w14:paraId="4F5703EC" w14:textId="77777777" w:rsidR="00CA3E2F" w:rsidRDefault="00CA3E2F" w:rsidP="00E32348"/>
        </w:tc>
        <w:tc>
          <w:tcPr>
            <w:tcW w:w="5040" w:type="dxa"/>
          </w:tcPr>
          <w:p w14:paraId="583E626E" w14:textId="77777777" w:rsidR="00CA3E2F" w:rsidRDefault="00CA3E2F" w:rsidP="00E32348"/>
        </w:tc>
        <w:tc>
          <w:tcPr>
            <w:tcW w:w="3960" w:type="dxa"/>
          </w:tcPr>
          <w:p w14:paraId="6C52ECCD" w14:textId="77777777" w:rsidR="00CA3E2F" w:rsidRDefault="00CA3E2F" w:rsidP="00E32348"/>
        </w:tc>
      </w:tr>
      <w:tr w:rsidR="00CA3E2F" w14:paraId="664A8BB2" w14:textId="77777777" w:rsidTr="00C82A7F">
        <w:tc>
          <w:tcPr>
            <w:tcW w:w="2337" w:type="dxa"/>
            <w:shd w:val="clear" w:color="auto" w:fill="E2EFD9" w:themeFill="accent6" w:themeFillTint="33"/>
          </w:tcPr>
          <w:p w14:paraId="4DEFA25B" w14:textId="6CDAA975" w:rsidR="00CA3E2F" w:rsidRDefault="000264BF" w:rsidP="00E32348">
            <w:r w:rsidRPr="000264BF">
              <w:t>CM.1.2 Plan learning tasks to meet the needs of ELLs with interrupted or limited education.</w:t>
            </w:r>
          </w:p>
        </w:tc>
        <w:tc>
          <w:tcPr>
            <w:tcW w:w="1708" w:type="dxa"/>
          </w:tcPr>
          <w:p w14:paraId="7D344A3B" w14:textId="77777777" w:rsidR="00CA3E2F" w:rsidRDefault="00CA3E2F" w:rsidP="00E32348"/>
        </w:tc>
        <w:tc>
          <w:tcPr>
            <w:tcW w:w="5040" w:type="dxa"/>
          </w:tcPr>
          <w:p w14:paraId="5A10BD15" w14:textId="77777777" w:rsidR="00CA3E2F" w:rsidRDefault="00CA3E2F" w:rsidP="00E32348"/>
        </w:tc>
        <w:tc>
          <w:tcPr>
            <w:tcW w:w="3960" w:type="dxa"/>
          </w:tcPr>
          <w:p w14:paraId="4F32AE03" w14:textId="77777777" w:rsidR="00CA3E2F" w:rsidRDefault="00CA3E2F" w:rsidP="00E32348"/>
        </w:tc>
      </w:tr>
      <w:tr w:rsidR="00E32348" w14:paraId="53706F43" w14:textId="77777777" w:rsidTr="00C82A7F">
        <w:tc>
          <w:tcPr>
            <w:tcW w:w="2337" w:type="dxa"/>
            <w:shd w:val="clear" w:color="auto" w:fill="E7E6E6" w:themeFill="background2"/>
          </w:tcPr>
          <w:p w14:paraId="3F3076E5" w14:textId="7989E72A" w:rsidR="000264BF" w:rsidRPr="007F6C20" w:rsidRDefault="000264BF" w:rsidP="00E32348">
            <w:pPr>
              <w:jc w:val="center"/>
              <w:rPr>
                <w:b/>
                <w:bCs/>
              </w:rPr>
            </w:pPr>
            <w:r w:rsidRPr="007F6C20">
              <w:rPr>
                <w:b/>
                <w:bCs/>
              </w:rPr>
              <w:t>Standard</w:t>
            </w:r>
          </w:p>
        </w:tc>
        <w:tc>
          <w:tcPr>
            <w:tcW w:w="1708" w:type="dxa"/>
            <w:shd w:val="clear" w:color="auto" w:fill="E7E6E6" w:themeFill="background2"/>
          </w:tcPr>
          <w:p w14:paraId="414E1159" w14:textId="14698433"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6AFC5B38" w14:textId="77777777" w:rsidR="000264BF" w:rsidRPr="007F6C20" w:rsidRDefault="000264BF" w:rsidP="00E32348">
            <w:pPr>
              <w:jc w:val="center"/>
              <w:rPr>
                <w:b/>
                <w:bCs/>
              </w:rPr>
            </w:pPr>
            <w:r w:rsidRPr="007F6C20">
              <w:rPr>
                <w:b/>
                <w:bCs/>
              </w:rPr>
              <w:t>Description of Assessments</w:t>
            </w:r>
          </w:p>
        </w:tc>
        <w:tc>
          <w:tcPr>
            <w:tcW w:w="3960" w:type="dxa"/>
            <w:shd w:val="clear" w:color="auto" w:fill="E7E6E6" w:themeFill="background2"/>
          </w:tcPr>
          <w:p w14:paraId="313065C7" w14:textId="77777777" w:rsidR="00406DF2" w:rsidRDefault="000264BF" w:rsidP="00E32348">
            <w:pPr>
              <w:jc w:val="center"/>
              <w:rPr>
                <w:b/>
                <w:bCs/>
              </w:rPr>
            </w:pPr>
            <w:r w:rsidRPr="007F6C20">
              <w:rPr>
                <w:b/>
                <w:bCs/>
              </w:rPr>
              <w:t xml:space="preserve">Description of Field Experience </w:t>
            </w:r>
          </w:p>
          <w:p w14:paraId="6E447604" w14:textId="1FA8FE4C" w:rsidR="000264BF" w:rsidRPr="007F6C20" w:rsidRDefault="000264BF" w:rsidP="00E32348">
            <w:pPr>
              <w:jc w:val="center"/>
              <w:rPr>
                <w:b/>
                <w:bCs/>
              </w:rPr>
            </w:pPr>
            <w:r w:rsidRPr="007F6C20">
              <w:rPr>
                <w:b/>
                <w:bCs/>
              </w:rPr>
              <w:t>(if applicable)</w:t>
            </w:r>
          </w:p>
        </w:tc>
      </w:tr>
      <w:tr w:rsidR="00E32348" w14:paraId="608EE8A5" w14:textId="77777777" w:rsidTr="00C82A7F">
        <w:trPr>
          <w:trHeight w:val="242"/>
        </w:trPr>
        <w:tc>
          <w:tcPr>
            <w:tcW w:w="2337" w:type="dxa"/>
            <w:vMerge w:val="restart"/>
            <w:shd w:val="clear" w:color="auto" w:fill="E2EFD9" w:themeFill="accent6" w:themeFillTint="33"/>
          </w:tcPr>
          <w:p w14:paraId="76AC9605" w14:textId="77777777" w:rsidR="000264BF" w:rsidRPr="000264BF" w:rsidRDefault="000264BF" w:rsidP="00E32348">
            <w:pPr>
              <w:rPr>
                <w:b/>
                <w:bCs/>
              </w:rPr>
            </w:pPr>
            <w:r w:rsidRPr="000264BF">
              <w:rPr>
                <w:b/>
                <w:bCs/>
              </w:rPr>
              <w:t xml:space="preserve">CM.2: Effective Use of Resources and Technologies </w:t>
            </w:r>
          </w:p>
          <w:p w14:paraId="2538ADBB" w14:textId="5604224B" w:rsidR="000264BF" w:rsidRPr="000264BF" w:rsidRDefault="000264BF" w:rsidP="00E32348">
            <w:r w:rsidRPr="000264BF">
              <w:t>Teachers use technological tools and benchmarks-aligned resources to effectively meet the needs of ELLs at varying English proficiency levels.</w:t>
            </w:r>
          </w:p>
        </w:tc>
        <w:tc>
          <w:tcPr>
            <w:tcW w:w="1708" w:type="dxa"/>
            <w:vMerge w:val="restart"/>
          </w:tcPr>
          <w:p w14:paraId="0A6DAD63" w14:textId="77777777" w:rsidR="000264BF" w:rsidRDefault="000264BF" w:rsidP="00E32348"/>
        </w:tc>
        <w:tc>
          <w:tcPr>
            <w:tcW w:w="5040" w:type="dxa"/>
            <w:shd w:val="clear" w:color="auto" w:fill="E7E6E6" w:themeFill="background2"/>
          </w:tcPr>
          <w:p w14:paraId="2CA16943" w14:textId="77777777" w:rsidR="000264BF" w:rsidRDefault="000264BF" w:rsidP="00E32348">
            <w:r w:rsidRPr="00AD14C9">
              <w:rPr>
                <w:b/>
                <w:bCs/>
              </w:rPr>
              <w:t>Assessment ONE:</w:t>
            </w:r>
          </w:p>
        </w:tc>
        <w:tc>
          <w:tcPr>
            <w:tcW w:w="3960" w:type="dxa"/>
            <w:vMerge w:val="restart"/>
          </w:tcPr>
          <w:p w14:paraId="474FEEF4" w14:textId="77777777" w:rsidR="000264BF" w:rsidRDefault="000264BF" w:rsidP="00E32348"/>
        </w:tc>
      </w:tr>
      <w:tr w:rsidR="000264BF" w14:paraId="50A3778C" w14:textId="77777777" w:rsidTr="00C82A7F">
        <w:trPr>
          <w:trHeight w:val="672"/>
        </w:trPr>
        <w:tc>
          <w:tcPr>
            <w:tcW w:w="2337" w:type="dxa"/>
            <w:vMerge/>
            <w:shd w:val="clear" w:color="auto" w:fill="E2EFD9" w:themeFill="accent6" w:themeFillTint="33"/>
          </w:tcPr>
          <w:p w14:paraId="657FF242" w14:textId="77777777" w:rsidR="000264BF" w:rsidRPr="00870002" w:rsidRDefault="000264BF" w:rsidP="00E32348">
            <w:pPr>
              <w:rPr>
                <w:b/>
                <w:bCs/>
              </w:rPr>
            </w:pPr>
          </w:p>
        </w:tc>
        <w:tc>
          <w:tcPr>
            <w:tcW w:w="1708" w:type="dxa"/>
            <w:vMerge/>
          </w:tcPr>
          <w:p w14:paraId="787DB287" w14:textId="77777777" w:rsidR="000264BF" w:rsidRDefault="000264BF" w:rsidP="00E32348"/>
        </w:tc>
        <w:tc>
          <w:tcPr>
            <w:tcW w:w="5040" w:type="dxa"/>
          </w:tcPr>
          <w:p w14:paraId="0936DC1C" w14:textId="77777777" w:rsidR="000264BF" w:rsidRDefault="000264BF" w:rsidP="00E32348"/>
        </w:tc>
        <w:tc>
          <w:tcPr>
            <w:tcW w:w="3960" w:type="dxa"/>
            <w:vMerge/>
          </w:tcPr>
          <w:p w14:paraId="18A6C36A" w14:textId="77777777" w:rsidR="000264BF" w:rsidRDefault="000264BF" w:rsidP="00E32348"/>
        </w:tc>
      </w:tr>
      <w:tr w:rsidR="00E32348" w14:paraId="784BC41B" w14:textId="77777777" w:rsidTr="00C82A7F">
        <w:trPr>
          <w:trHeight w:val="287"/>
        </w:trPr>
        <w:tc>
          <w:tcPr>
            <w:tcW w:w="2337" w:type="dxa"/>
            <w:vMerge/>
            <w:shd w:val="clear" w:color="auto" w:fill="E2EFD9" w:themeFill="accent6" w:themeFillTint="33"/>
          </w:tcPr>
          <w:p w14:paraId="2A2E1EFC" w14:textId="77777777" w:rsidR="000264BF" w:rsidRPr="00870002" w:rsidRDefault="000264BF" w:rsidP="00E32348">
            <w:pPr>
              <w:rPr>
                <w:b/>
                <w:bCs/>
              </w:rPr>
            </w:pPr>
          </w:p>
        </w:tc>
        <w:tc>
          <w:tcPr>
            <w:tcW w:w="1708" w:type="dxa"/>
            <w:vMerge w:val="restart"/>
          </w:tcPr>
          <w:p w14:paraId="46677D51" w14:textId="77777777" w:rsidR="000264BF" w:rsidRDefault="000264BF" w:rsidP="00E32348"/>
        </w:tc>
        <w:tc>
          <w:tcPr>
            <w:tcW w:w="5040" w:type="dxa"/>
            <w:shd w:val="clear" w:color="auto" w:fill="E7E6E6" w:themeFill="background2"/>
          </w:tcPr>
          <w:p w14:paraId="0B3F691E" w14:textId="77777777" w:rsidR="000264BF" w:rsidRDefault="000264BF" w:rsidP="00E32348">
            <w:r w:rsidRPr="00AD14C9">
              <w:rPr>
                <w:b/>
                <w:bCs/>
              </w:rPr>
              <w:t>Assessment TWO:</w:t>
            </w:r>
          </w:p>
        </w:tc>
        <w:tc>
          <w:tcPr>
            <w:tcW w:w="3960" w:type="dxa"/>
            <w:vMerge w:val="restart"/>
          </w:tcPr>
          <w:p w14:paraId="1AB04B77" w14:textId="77777777" w:rsidR="000264BF" w:rsidRDefault="000264BF" w:rsidP="00E32348"/>
        </w:tc>
      </w:tr>
      <w:tr w:rsidR="000264BF" w14:paraId="079ED879" w14:textId="77777777" w:rsidTr="00C82A7F">
        <w:trPr>
          <w:trHeight w:val="672"/>
        </w:trPr>
        <w:tc>
          <w:tcPr>
            <w:tcW w:w="2337" w:type="dxa"/>
            <w:vMerge/>
            <w:shd w:val="clear" w:color="auto" w:fill="E2EFD9" w:themeFill="accent6" w:themeFillTint="33"/>
          </w:tcPr>
          <w:p w14:paraId="0DAF42A3" w14:textId="77777777" w:rsidR="000264BF" w:rsidRPr="00870002" w:rsidRDefault="000264BF" w:rsidP="00E32348">
            <w:pPr>
              <w:rPr>
                <w:b/>
                <w:bCs/>
              </w:rPr>
            </w:pPr>
          </w:p>
        </w:tc>
        <w:tc>
          <w:tcPr>
            <w:tcW w:w="1708" w:type="dxa"/>
            <w:vMerge/>
          </w:tcPr>
          <w:p w14:paraId="179C2063" w14:textId="77777777" w:rsidR="000264BF" w:rsidRDefault="000264BF" w:rsidP="00E32348"/>
        </w:tc>
        <w:tc>
          <w:tcPr>
            <w:tcW w:w="5040" w:type="dxa"/>
          </w:tcPr>
          <w:p w14:paraId="5B934024" w14:textId="77777777" w:rsidR="000264BF" w:rsidRDefault="000264BF" w:rsidP="00E32348"/>
        </w:tc>
        <w:tc>
          <w:tcPr>
            <w:tcW w:w="3960" w:type="dxa"/>
            <w:vMerge/>
          </w:tcPr>
          <w:p w14:paraId="3B109E8A" w14:textId="77777777" w:rsidR="000264BF" w:rsidRDefault="000264BF" w:rsidP="00E32348"/>
        </w:tc>
      </w:tr>
      <w:tr w:rsidR="00E32348" w14:paraId="12AB33AF" w14:textId="77777777" w:rsidTr="00C82A7F">
        <w:tc>
          <w:tcPr>
            <w:tcW w:w="2337" w:type="dxa"/>
            <w:shd w:val="clear" w:color="auto" w:fill="E7E6E6" w:themeFill="background2"/>
          </w:tcPr>
          <w:p w14:paraId="73E3403E" w14:textId="77777777" w:rsidR="000264BF" w:rsidRPr="007F6C20" w:rsidRDefault="000264BF" w:rsidP="00E32348">
            <w:pPr>
              <w:jc w:val="center"/>
              <w:rPr>
                <w:b/>
                <w:bCs/>
              </w:rPr>
            </w:pPr>
            <w:r w:rsidRPr="007F6C20">
              <w:rPr>
                <w:b/>
                <w:bCs/>
              </w:rPr>
              <w:t>Performance Indicators</w:t>
            </w:r>
          </w:p>
        </w:tc>
        <w:tc>
          <w:tcPr>
            <w:tcW w:w="1708" w:type="dxa"/>
            <w:shd w:val="clear" w:color="auto" w:fill="E7E6E6" w:themeFill="background2"/>
          </w:tcPr>
          <w:p w14:paraId="702483C1" w14:textId="03A362F8" w:rsidR="000264BF" w:rsidRPr="007F6C20" w:rsidRDefault="00C82A7F" w:rsidP="00E32348">
            <w:pPr>
              <w:jc w:val="center"/>
              <w:rPr>
                <w:b/>
                <w:bCs/>
              </w:rPr>
            </w:pPr>
            <w:r>
              <w:rPr>
                <w:b/>
                <w:bCs/>
              </w:rPr>
              <w:t>Course Prefix Number &amp; Title</w:t>
            </w:r>
          </w:p>
        </w:tc>
        <w:tc>
          <w:tcPr>
            <w:tcW w:w="5040" w:type="dxa"/>
            <w:shd w:val="clear" w:color="auto" w:fill="E7E6E6" w:themeFill="background2"/>
          </w:tcPr>
          <w:p w14:paraId="43DF7F6B" w14:textId="6E398FAF" w:rsidR="000264BF" w:rsidRPr="007F6C20" w:rsidRDefault="000264B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702812E5" w14:textId="77777777" w:rsidR="000264BF" w:rsidRPr="007F6C20" w:rsidRDefault="000264BF" w:rsidP="00E32348">
            <w:pPr>
              <w:tabs>
                <w:tab w:val="center" w:pos="4358"/>
              </w:tabs>
              <w:jc w:val="center"/>
              <w:rPr>
                <w:b/>
                <w:bCs/>
              </w:rPr>
            </w:pPr>
            <w:r w:rsidRPr="007F6C20">
              <w:rPr>
                <w:b/>
                <w:bCs/>
              </w:rPr>
              <w:t>Description of ESOL Field Experience</w:t>
            </w:r>
          </w:p>
          <w:p w14:paraId="4C69D207" w14:textId="02D8DC78" w:rsidR="000264BF" w:rsidRPr="007F6C20" w:rsidRDefault="00406DF2" w:rsidP="00E32348">
            <w:pPr>
              <w:jc w:val="center"/>
              <w:rPr>
                <w:b/>
                <w:bCs/>
              </w:rPr>
            </w:pPr>
            <w:r w:rsidRPr="007F6C20">
              <w:rPr>
                <w:b/>
                <w:bCs/>
              </w:rPr>
              <w:t>(</w:t>
            </w:r>
            <w:r>
              <w:rPr>
                <w:b/>
                <w:bCs/>
              </w:rPr>
              <w:t>if</w:t>
            </w:r>
            <w:r w:rsidRPr="007F6C20">
              <w:rPr>
                <w:b/>
                <w:bCs/>
              </w:rPr>
              <w:t xml:space="preserve"> applicable)</w:t>
            </w:r>
          </w:p>
        </w:tc>
      </w:tr>
      <w:tr w:rsidR="000264BF" w14:paraId="138F37B1" w14:textId="77777777" w:rsidTr="00C82A7F">
        <w:tc>
          <w:tcPr>
            <w:tcW w:w="2337" w:type="dxa"/>
            <w:shd w:val="clear" w:color="auto" w:fill="E2EFD9" w:themeFill="accent6" w:themeFillTint="33"/>
          </w:tcPr>
          <w:p w14:paraId="4CEA6B95" w14:textId="1705F3A7" w:rsidR="000264BF" w:rsidRDefault="000264BF" w:rsidP="00E32348">
            <w:r w:rsidRPr="000264BF">
              <w:t>CM.2.1 Use benchmarks-aligned materials and other resources based on ELLs’ language proficiency data.</w:t>
            </w:r>
          </w:p>
        </w:tc>
        <w:tc>
          <w:tcPr>
            <w:tcW w:w="1708" w:type="dxa"/>
          </w:tcPr>
          <w:p w14:paraId="582E1702" w14:textId="77777777" w:rsidR="000264BF" w:rsidRDefault="000264BF" w:rsidP="00E32348"/>
        </w:tc>
        <w:tc>
          <w:tcPr>
            <w:tcW w:w="5040" w:type="dxa"/>
          </w:tcPr>
          <w:p w14:paraId="7B35866F" w14:textId="77777777" w:rsidR="000264BF" w:rsidRDefault="000264BF" w:rsidP="00E32348"/>
        </w:tc>
        <w:tc>
          <w:tcPr>
            <w:tcW w:w="3960" w:type="dxa"/>
          </w:tcPr>
          <w:p w14:paraId="4F7340F1" w14:textId="77777777" w:rsidR="000264BF" w:rsidRDefault="000264BF" w:rsidP="00E32348"/>
        </w:tc>
      </w:tr>
      <w:tr w:rsidR="000264BF" w14:paraId="3F7A020C" w14:textId="77777777" w:rsidTr="00C82A7F">
        <w:tc>
          <w:tcPr>
            <w:tcW w:w="2337" w:type="dxa"/>
            <w:shd w:val="clear" w:color="auto" w:fill="E2EFD9" w:themeFill="accent6" w:themeFillTint="33"/>
          </w:tcPr>
          <w:p w14:paraId="7858487B" w14:textId="222ABB1C" w:rsidR="000264BF" w:rsidRDefault="000264BF" w:rsidP="00E32348">
            <w:r w:rsidRPr="000264BF">
              <w:t xml:space="preserve">CM.2.2 Integrate applicable technological tools into instruction to support </w:t>
            </w:r>
            <w:r w:rsidRPr="000264BF">
              <w:lastRenderedPageBreak/>
              <w:t>ELLs’ development of academic language and content knowledge.</w:t>
            </w:r>
          </w:p>
        </w:tc>
        <w:tc>
          <w:tcPr>
            <w:tcW w:w="1708" w:type="dxa"/>
          </w:tcPr>
          <w:p w14:paraId="6DE185F3" w14:textId="77777777" w:rsidR="000264BF" w:rsidRDefault="000264BF" w:rsidP="00E32348"/>
        </w:tc>
        <w:tc>
          <w:tcPr>
            <w:tcW w:w="5040" w:type="dxa"/>
          </w:tcPr>
          <w:p w14:paraId="7FDCB170" w14:textId="77777777" w:rsidR="000264BF" w:rsidRDefault="000264BF" w:rsidP="00E32348"/>
        </w:tc>
        <w:tc>
          <w:tcPr>
            <w:tcW w:w="3960" w:type="dxa"/>
          </w:tcPr>
          <w:p w14:paraId="509000C2" w14:textId="77777777" w:rsidR="000264BF" w:rsidRDefault="000264BF" w:rsidP="00E32348"/>
        </w:tc>
      </w:tr>
    </w:tbl>
    <w:p w14:paraId="39595F5C" w14:textId="34506E71" w:rsidR="00CA3E2F" w:rsidRDefault="00E32348">
      <w:r>
        <w:br w:type="textWrapping" w:clear="all"/>
      </w:r>
    </w:p>
    <w:tbl>
      <w:tblPr>
        <w:tblStyle w:val="TableGrid"/>
        <w:tblW w:w="13045" w:type="dxa"/>
        <w:tblLook w:val="04A0" w:firstRow="1" w:lastRow="0" w:firstColumn="1" w:lastColumn="0" w:noHBand="0" w:noVBand="1"/>
      </w:tblPr>
      <w:tblGrid>
        <w:gridCol w:w="2337"/>
        <w:gridCol w:w="1708"/>
        <w:gridCol w:w="5040"/>
        <w:gridCol w:w="3960"/>
      </w:tblGrid>
      <w:tr w:rsidR="000070C7" w14:paraId="46A28CEC" w14:textId="77777777" w:rsidTr="00813890">
        <w:tc>
          <w:tcPr>
            <w:tcW w:w="13045" w:type="dxa"/>
            <w:gridSpan w:val="4"/>
            <w:shd w:val="clear" w:color="auto" w:fill="E7D3E9"/>
          </w:tcPr>
          <w:p w14:paraId="0FB8FBDA" w14:textId="12A04E80" w:rsidR="000070C7" w:rsidRPr="007F6C20" w:rsidRDefault="00813890" w:rsidP="00AC096D">
            <w:pPr>
              <w:jc w:val="center"/>
              <w:rPr>
                <w:b/>
                <w:bCs/>
              </w:rPr>
            </w:pPr>
            <w:r w:rsidRPr="00813890">
              <w:rPr>
                <w:b/>
                <w:bCs/>
                <w:sz w:val="36"/>
                <w:szCs w:val="36"/>
              </w:rPr>
              <w:t>Strand: Testing and Evaluation of ESOL (TE)</w:t>
            </w:r>
          </w:p>
        </w:tc>
      </w:tr>
      <w:tr w:rsidR="000264BF" w14:paraId="5D67F8C9" w14:textId="77777777" w:rsidTr="00C82A7F">
        <w:tc>
          <w:tcPr>
            <w:tcW w:w="2337" w:type="dxa"/>
            <w:shd w:val="clear" w:color="auto" w:fill="E7E6E6" w:themeFill="background2"/>
          </w:tcPr>
          <w:p w14:paraId="4C56262C" w14:textId="3A7624C7"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20033C27" w14:textId="6026B00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372779A9"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7CE5BE76" w14:textId="77777777" w:rsidR="00406DF2" w:rsidRDefault="000264BF" w:rsidP="00AC096D">
            <w:pPr>
              <w:jc w:val="center"/>
              <w:rPr>
                <w:b/>
                <w:bCs/>
              </w:rPr>
            </w:pPr>
            <w:r w:rsidRPr="007F6C20">
              <w:rPr>
                <w:b/>
                <w:bCs/>
              </w:rPr>
              <w:t xml:space="preserve">Description of Field Experience </w:t>
            </w:r>
          </w:p>
          <w:p w14:paraId="00732BE7" w14:textId="548E948D" w:rsidR="000264BF" w:rsidRPr="007F6C20" w:rsidRDefault="000264BF" w:rsidP="00AC096D">
            <w:pPr>
              <w:jc w:val="center"/>
              <w:rPr>
                <w:b/>
                <w:bCs/>
              </w:rPr>
            </w:pPr>
            <w:r w:rsidRPr="007F6C20">
              <w:rPr>
                <w:b/>
                <w:bCs/>
              </w:rPr>
              <w:t>(if applicable)</w:t>
            </w:r>
          </w:p>
        </w:tc>
      </w:tr>
      <w:tr w:rsidR="000264BF" w14:paraId="7CD3EA1C" w14:textId="77777777" w:rsidTr="00C82A7F">
        <w:trPr>
          <w:trHeight w:val="242"/>
        </w:trPr>
        <w:tc>
          <w:tcPr>
            <w:tcW w:w="2337" w:type="dxa"/>
            <w:vMerge w:val="restart"/>
            <w:shd w:val="clear" w:color="auto" w:fill="E7D3E9"/>
          </w:tcPr>
          <w:p w14:paraId="2348BE36" w14:textId="77777777" w:rsidR="000264BF" w:rsidRPr="000264BF" w:rsidRDefault="000264BF" w:rsidP="000264BF">
            <w:pPr>
              <w:rPr>
                <w:b/>
                <w:bCs/>
              </w:rPr>
            </w:pPr>
            <w:r w:rsidRPr="000264BF">
              <w:rPr>
                <w:b/>
                <w:bCs/>
              </w:rPr>
              <w:t xml:space="preserve">TE.1: Key Factors and Considerations in Assessment for ELLs </w:t>
            </w:r>
          </w:p>
          <w:p w14:paraId="39817692" w14:textId="38B5D13E" w:rsidR="000264BF" w:rsidRPr="00CA3E2F" w:rsidRDefault="000264BF" w:rsidP="000264BF">
            <w:r w:rsidRPr="000264BF">
              <w:t>Instruction is</w:t>
            </w:r>
            <w:r w:rsidRPr="000264BF">
              <w:rPr>
                <w:b/>
                <w:bCs/>
              </w:rPr>
              <w:t xml:space="preserve"> </w:t>
            </w:r>
            <w:r w:rsidRPr="000264BF">
              <w:t>informed by teachers assessing student understanding in multiple ways (e.g., progress monitoring, formative, and summative). Teachers use assessment data to identify the appropriate instructional approach, select appropriate scaffolds, guide differentiation of instruction, and use corrective feedback.</w:t>
            </w:r>
          </w:p>
        </w:tc>
        <w:tc>
          <w:tcPr>
            <w:tcW w:w="1708" w:type="dxa"/>
            <w:vMerge w:val="restart"/>
          </w:tcPr>
          <w:p w14:paraId="36AE96B5" w14:textId="77777777" w:rsidR="000264BF" w:rsidRDefault="000264BF" w:rsidP="00AC096D"/>
        </w:tc>
        <w:tc>
          <w:tcPr>
            <w:tcW w:w="5040" w:type="dxa"/>
            <w:shd w:val="clear" w:color="auto" w:fill="E7E6E6" w:themeFill="background2"/>
          </w:tcPr>
          <w:p w14:paraId="62D86529" w14:textId="77777777" w:rsidR="000264BF" w:rsidRDefault="000264BF" w:rsidP="00AC096D">
            <w:r w:rsidRPr="00AD14C9">
              <w:rPr>
                <w:b/>
                <w:bCs/>
              </w:rPr>
              <w:t>Assessment ONE:</w:t>
            </w:r>
          </w:p>
        </w:tc>
        <w:tc>
          <w:tcPr>
            <w:tcW w:w="3960" w:type="dxa"/>
            <w:vMerge w:val="restart"/>
          </w:tcPr>
          <w:p w14:paraId="22ADB3B5" w14:textId="77777777" w:rsidR="000264BF" w:rsidRDefault="000264BF" w:rsidP="00AC096D"/>
        </w:tc>
      </w:tr>
      <w:tr w:rsidR="000264BF" w14:paraId="4C225A32" w14:textId="77777777" w:rsidTr="00C82A7F">
        <w:trPr>
          <w:trHeight w:val="672"/>
        </w:trPr>
        <w:tc>
          <w:tcPr>
            <w:tcW w:w="2337" w:type="dxa"/>
            <w:vMerge/>
            <w:shd w:val="clear" w:color="auto" w:fill="E7D3E9"/>
          </w:tcPr>
          <w:p w14:paraId="68C93FB0" w14:textId="77777777" w:rsidR="000264BF" w:rsidRPr="00870002" w:rsidRDefault="000264BF" w:rsidP="00AC096D">
            <w:pPr>
              <w:rPr>
                <w:b/>
                <w:bCs/>
              </w:rPr>
            </w:pPr>
          </w:p>
        </w:tc>
        <w:tc>
          <w:tcPr>
            <w:tcW w:w="1708" w:type="dxa"/>
            <w:vMerge/>
          </w:tcPr>
          <w:p w14:paraId="0B9D252C" w14:textId="77777777" w:rsidR="000264BF" w:rsidRDefault="000264BF" w:rsidP="00AC096D"/>
        </w:tc>
        <w:tc>
          <w:tcPr>
            <w:tcW w:w="5040" w:type="dxa"/>
          </w:tcPr>
          <w:p w14:paraId="26A7C17B" w14:textId="77777777" w:rsidR="000264BF" w:rsidRDefault="000264BF" w:rsidP="00AC096D"/>
        </w:tc>
        <w:tc>
          <w:tcPr>
            <w:tcW w:w="3960" w:type="dxa"/>
            <w:vMerge/>
          </w:tcPr>
          <w:p w14:paraId="0CB663E1" w14:textId="77777777" w:rsidR="000264BF" w:rsidRDefault="000264BF" w:rsidP="00AC096D"/>
        </w:tc>
      </w:tr>
      <w:tr w:rsidR="000264BF" w14:paraId="0EF54EF0" w14:textId="77777777" w:rsidTr="00C82A7F">
        <w:trPr>
          <w:trHeight w:val="287"/>
        </w:trPr>
        <w:tc>
          <w:tcPr>
            <w:tcW w:w="2337" w:type="dxa"/>
            <w:vMerge/>
            <w:shd w:val="clear" w:color="auto" w:fill="E7D3E9"/>
          </w:tcPr>
          <w:p w14:paraId="5CEB177D" w14:textId="77777777" w:rsidR="000264BF" w:rsidRPr="00870002" w:rsidRDefault="000264BF" w:rsidP="00AC096D">
            <w:pPr>
              <w:rPr>
                <w:b/>
                <w:bCs/>
              </w:rPr>
            </w:pPr>
          </w:p>
        </w:tc>
        <w:tc>
          <w:tcPr>
            <w:tcW w:w="1708" w:type="dxa"/>
            <w:vMerge w:val="restart"/>
          </w:tcPr>
          <w:p w14:paraId="41F102C2" w14:textId="77777777" w:rsidR="000264BF" w:rsidRDefault="000264BF" w:rsidP="00AC096D"/>
        </w:tc>
        <w:tc>
          <w:tcPr>
            <w:tcW w:w="5040" w:type="dxa"/>
            <w:shd w:val="clear" w:color="auto" w:fill="E7E6E6" w:themeFill="background2"/>
          </w:tcPr>
          <w:p w14:paraId="560398FA" w14:textId="77777777" w:rsidR="000264BF" w:rsidRDefault="000264BF" w:rsidP="00AC096D">
            <w:r w:rsidRPr="00AD14C9">
              <w:rPr>
                <w:b/>
                <w:bCs/>
              </w:rPr>
              <w:t>Assessment TWO:</w:t>
            </w:r>
          </w:p>
        </w:tc>
        <w:tc>
          <w:tcPr>
            <w:tcW w:w="3960" w:type="dxa"/>
            <w:vMerge w:val="restart"/>
          </w:tcPr>
          <w:p w14:paraId="63109A1E" w14:textId="77777777" w:rsidR="000264BF" w:rsidRDefault="000264BF" w:rsidP="00AC096D"/>
        </w:tc>
      </w:tr>
      <w:tr w:rsidR="000264BF" w14:paraId="676FFEA0" w14:textId="77777777" w:rsidTr="00C82A7F">
        <w:trPr>
          <w:trHeight w:val="672"/>
        </w:trPr>
        <w:tc>
          <w:tcPr>
            <w:tcW w:w="2337" w:type="dxa"/>
            <w:vMerge/>
            <w:shd w:val="clear" w:color="auto" w:fill="E7D3E9"/>
          </w:tcPr>
          <w:p w14:paraId="73E1FF16" w14:textId="77777777" w:rsidR="000264BF" w:rsidRPr="00870002" w:rsidRDefault="000264BF" w:rsidP="00AC096D">
            <w:pPr>
              <w:rPr>
                <w:b/>
                <w:bCs/>
              </w:rPr>
            </w:pPr>
          </w:p>
        </w:tc>
        <w:tc>
          <w:tcPr>
            <w:tcW w:w="1708" w:type="dxa"/>
            <w:vMerge/>
          </w:tcPr>
          <w:p w14:paraId="4003EE25" w14:textId="77777777" w:rsidR="000264BF" w:rsidRDefault="000264BF" w:rsidP="00AC096D"/>
        </w:tc>
        <w:tc>
          <w:tcPr>
            <w:tcW w:w="5040" w:type="dxa"/>
          </w:tcPr>
          <w:p w14:paraId="71D3E4B8" w14:textId="77777777" w:rsidR="000264BF" w:rsidRDefault="000264BF" w:rsidP="00AC096D"/>
        </w:tc>
        <w:tc>
          <w:tcPr>
            <w:tcW w:w="3960" w:type="dxa"/>
            <w:vMerge/>
          </w:tcPr>
          <w:p w14:paraId="68FA5A88" w14:textId="77777777" w:rsidR="000264BF" w:rsidRDefault="000264BF" w:rsidP="00AC096D"/>
        </w:tc>
      </w:tr>
      <w:tr w:rsidR="000264BF" w14:paraId="370D873C" w14:textId="77777777" w:rsidTr="00C82A7F">
        <w:tc>
          <w:tcPr>
            <w:tcW w:w="2337" w:type="dxa"/>
            <w:shd w:val="clear" w:color="auto" w:fill="E7E6E6" w:themeFill="background2"/>
          </w:tcPr>
          <w:p w14:paraId="4E883D8E" w14:textId="77777777" w:rsidR="000264BF" w:rsidRPr="007F6C20" w:rsidRDefault="000264BF" w:rsidP="00AC096D">
            <w:pPr>
              <w:jc w:val="center"/>
              <w:rPr>
                <w:b/>
                <w:bCs/>
              </w:rPr>
            </w:pPr>
            <w:r w:rsidRPr="007F6C20">
              <w:rPr>
                <w:b/>
                <w:bCs/>
              </w:rPr>
              <w:t>Performance Indicators</w:t>
            </w:r>
          </w:p>
        </w:tc>
        <w:tc>
          <w:tcPr>
            <w:tcW w:w="1708" w:type="dxa"/>
            <w:shd w:val="clear" w:color="auto" w:fill="E7E6E6" w:themeFill="background2"/>
          </w:tcPr>
          <w:p w14:paraId="5BAE4CF9" w14:textId="2E188030"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8CBC4DF" w14:textId="314A109B"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4C4C85BD" w14:textId="77777777" w:rsidR="000264BF" w:rsidRPr="007F6C20" w:rsidRDefault="000264BF" w:rsidP="00AC096D">
            <w:pPr>
              <w:tabs>
                <w:tab w:val="center" w:pos="4358"/>
              </w:tabs>
              <w:jc w:val="center"/>
              <w:rPr>
                <w:b/>
                <w:bCs/>
              </w:rPr>
            </w:pPr>
            <w:r w:rsidRPr="007F6C20">
              <w:rPr>
                <w:b/>
                <w:bCs/>
              </w:rPr>
              <w:t>Description of ESOL Field Experience</w:t>
            </w:r>
          </w:p>
          <w:p w14:paraId="2EB37EA0" w14:textId="727589AE"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7B098C0F" w14:textId="77777777" w:rsidTr="00C82A7F">
        <w:tc>
          <w:tcPr>
            <w:tcW w:w="2337" w:type="dxa"/>
            <w:shd w:val="clear" w:color="auto" w:fill="E7D3E9"/>
          </w:tcPr>
          <w:p w14:paraId="1D09CABC" w14:textId="54C5CFFF" w:rsidR="000264BF" w:rsidRDefault="000264BF" w:rsidP="000264BF">
            <w:r w:rsidRPr="000264BF">
              <w:lastRenderedPageBreak/>
              <w:t xml:space="preserve">TE.1.1 Identify appropriate accommodations for assessments and progress monitoring tools to evaluate ELLs. </w:t>
            </w:r>
          </w:p>
        </w:tc>
        <w:tc>
          <w:tcPr>
            <w:tcW w:w="1708" w:type="dxa"/>
          </w:tcPr>
          <w:p w14:paraId="1BB36225" w14:textId="77777777" w:rsidR="000264BF" w:rsidRDefault="000264BF" w:rsidP="00AC096D"/>
        </w:tc>
        <w:tc>
          <w:tcPr>
            <w:tcW w:w="5040" w:type="dxa"/>
          </w:tcPr>
          <w:p w14:paraId="4BC8E2BB" w14:textId="77777777" w:rsidR="000264BF" w:rsidRDefault="000264BF" w:rsidP="00AC096D"/>
        </w:tc>
        <w:tc>
          <w:tcPr>
            <w:tcW w:w="3960" w:type="dxa"/>
          </w:tcPr>
          <w:p w14:paraId="74AF1019" w14:textId="77777777" w:rsidR="000264BF" w:rsidRDefault="000264BF" w:rsidP="00AC096D"/>
        </w:tc>
      </w:tr>
      <w:tr w:rsidR="000264BF" w14:paraId="112C4AD1" w14:textId="77777777" w:rsidTr="00C82A7F">
        <w:tc>
          <w:tcPr>
            <w:tcW w:w="2337" w:type="dxa"/>
            <w:shd w:val="clear" w:color="auto" w:fill="E7D3E9"/>
          </w:tcPr>
          <w:p w14:paraId="384F1AC1" w14:textId="58A42750" w:rsidR="000264BF" w:rsidRDefault="000264BF" w:rsidP="000264BF">
            <w:r w:rsidRPr="000264BF">
              <w:t>TE.1.2 Use assessment data to distinguish language proficiency from other learning needs.</w:t>
            </w:r>
          </w:p>
        </w:tc>
        <w:tc>
          <w:tcPr>
            <w:tcW w:w="1708" w:type="dxa"/>
          </w:tcPr>
          <w:p w14:paraId="4DC228F7" w14:textId="77777777" w:rsidR="000264BF" w:rsidRDefault="000264BF" w:rsidP="00AC096D"/>
        </w:tc>
        <w:tc>
          <w:tcPr>
            <w:tcW w:w="5040" w:type="dxa"/>
          </w:tcPr>
          <w:p w14:paraId="2CAA772E" w14:textId="77777777" w:rsidR="000264BF" w:rsidRDefault="000264BF" w:rsidP="00AC096D"/>
        </w:tc>
        <w:tc>
          <w:tcPr>
            <w:tcW w:w="3960" w:type="dxa"/>
          </w:tcPr>
          <w:p w14:paraId="22AAE552" w14:textId="77777777" w:rsidR="000264BF" w:rsidRDefault="000264BF" w:rsidP="00AC096D"/>
        </w:tc>
      </w:tr>
      <w:tr w:rsidR="000264BF" w14:paraId="0833213F" w14:textId="77777777" w:rsidTr="00C82A7F">
        <w:tc>
          <w:tcPr>
            <w:tcW w:w="2337" w:type="dxa"/>
            <w:shd w:val="clear" w:color="auto" w:fill="E7E6E6" w:themeFill="background2"/>
          </w:tcPr>
          <w:p w14:paraId="6B3EE719" w14:textId="616DBD22"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6734AC9B" w14:textId="5BA535E7"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6ACEA054"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1F8897F3" w14:textId="77777777" w:rsidR="00406DF2" w:rsidRDefault="000264BF" w:rsidP="00AC096D">
            <w:pPr>
              <w:jc w:val="center"/>
              <w:rPr>
                <w:b/>
                <w:bCs/>
              </w:rPr>
            </w:pPr>
            <w:r w:rsidRPr="007F6C20">
              <w:rPr>
                <w:b/>
                <w:bCs/>
              </w:rPr>
              <w:t xml:space="preserve">Description of Field Experience </w:t>
            </w:r>
          </w:p>
          <w:p w14:paraId="13E9B78C" w14:textId="222FD199" w:rsidR="000264BF" w:rsidRPr="007F6C20" w:rsidRDefault="000264BF" w:rsidP="00AC096D">
            <w:pPr>
              <w:jc w:val="center"/>
              <w:rPr>
                <w:b/>
                <w:bCs/>
              </w:rPr>
            </w:pPr>
            <w:r w:rsidRPr="007F6C20">
              <w:rPr>
                <w:b/>
                <w:bCs/>
              </w:rPr>
              <w:t>(if applicable)</w:t>
            </w:r>
          </w:p>
        </w:tc>
      </w:tr>
      <w:tr w:rsidR="000264BF" w14:paraId="44852D8F" w14:textId="77777777" w:rsidTr="00C82A7F">
        <w:trPr>
          <w:trHeight w:val="242"/>
        </w:trPr>
        <w:tc>
          <w:tcPr>
            <w:tcW w:w="2337" w:type="dxa"/>
            <w:vMerge w:val="restart"/>
            <w:shd w:val="clear" w:color="auto" w:fill="E7D3E9"/>
          </w:tcPr>
          <w:p w14:paraId="0CD9E48A" w14:textId="77777777" w:rsidR="000264BF" w:rsidRPr="000264BF" w:rsidRDefault="000264BF" w:rsidP="000264BF">
            <w:pPr>
              <w:rPr>
                <w:b/>
                <w:bCs/>
              </w:rPr>
            </w:pPr>
            <w:r w:rsidRPr="000264BF">
              <w:rPr>
                <w:b/>
                <w:bCs/>
              </w:rPr>
              <w:t xml:space="preserve">TE.2: Classroom-Based Assessment for ELLs </w:t>
            </w:r>
          </w:p>
          <w:p w14:paraId="019FCC10" w14:textId="1E214B0A" w:rsidR="000264BF" w:rsidRPr="000264BF" w:rsidRDefault="000264BF" w:rsidP="000264BF">
            <w:r w:rsidRPr="000264BF">
              <w:t>Teachers use a variety of assessment tools to monitor student progress, achievement, and learning gains.</w:t>
            </w:r>
          </w:p>
        </w:tc>
        <w:tc>
          <w:tcPr>
            <w:tcW w:w="1708" w:type="dxa"/>
            <w:vMerge w:val="restart"/>
          </w:tcPr>
          <w:p w14:paraId="6A6427B9" w14:textId="77777777" w:rsidR="000264BF" w:rsidRDefault="000264BF" w:rsidP="00AC096D"/>
        </w:tc>
        <w:tc>
          <w:tcPr>
            <w:tcW w:w="5040" w:type="dxa"/>
            <w:shd w:val="clear" w:color="auto" w:fill="E7E6E6" w:themeFill="background2"/>
          </w:tcPr>
          <w:p w14:paraId="1F54E0F7" w14:textId="77777777" w:rsidR="000264BF" w:rsidRDefault="000264BF" w:rsidP="00AC096D">
            <w:r w:rsidRPr="00AD14C9">
              <w:rPr>
                <w:b/>
                <w:bCs/>
              </w:rPr>
              <w:t>Assessment ONE:</w:t>
            </w:r>
          </w:p>
        </w:tc>
        <w:tc>
          <w:tcPr>
            <w:tcW w:w="3960" w:type="dxa"/>
            <w:vMerge w:val="restart"/>
          </w:tcPr>
          <w:p w14:paraId="1647333B" w14:textId="77777777" w:rsidR="000264BF" w:rsidRDefault="000264BF" w:rsidP="00AC096D"/>
        </w:tc>
      </w:tr>
      <w:tr w:rsidR="000264BF" w14:paraId="36791630" w14:textId="77777777" w:rsidTr="00C82A7F">
        <w:trPr>
          <w:trHeight w:val="672"/>
        </w:trPr>
        <w:tc>
          <w:tcPr>
            <w:tcW w:w="2337" w:type="dxa"/>
            <w:vMerge/>
            <w:shd w:val="clear" w:color="auto" w:fill="E7D3E9"/>
          </w:tcPr>
          <w:p w14:paraId="44319998" w14:textId="77777777" w:rsidR="000264BF" w:rsidRPr="00870002" w:rsidRDefault="000264BF" w:rsidP="00AC096D">
            <w:pPr>
              <w:rPr>
                <w:b/>
                <w:bCs/>
              </w:rPr>
            </w:pPr>
          </w:p>
        </w:tc>
        <w:tc>
          <w:tcPr>
            <w:tcW w:w="1708" w:type="dxa"/>
            <w:vMerge/>
          </w:tcPr>
          <w:p w14:paraId="3DDE4378" w14:textId="77777777" w:rsidR="000264BF" w:rsidRDefault="000264BF" w:rsidP="00AC096D"/>
        </w:tc>
        <w:tc>
          <w:tcPr>
            <w:tcW w:w="5040" w:type="dxa"/>
          </w:tcPr>
          <w:p w14:paraId="12CF37FA" w14:textId="77777777" w:rsidR="000264BF" w:rsidRDefault="000264BF" w:rsidP="00AC096D"/>
        </w:tc>
        <w:tc>
          <w:tcPr>
            <w:tcW w:w="3960" w:type="dxa"/>
            <w:vMerge/>
          </w:tcPr>
          <w:p w14:paraId="32A31C15" w14:textId="77777777" w:rsidR="000264BF" w:rsidRDefault="000264BF" w:rsidP="00AC096D"/>
        </w:tc>
      </w:tr>
      <w:tr w:rsidR="000264BF" w14:paraId="79932521" w14:textId="77777777" w:rsidTr="00C82A7F">
        <w:trPr>
          <w:trHeight w:val="287"/>
        </w:trPr>
        <w:tc>
          <w:tcPr>
            <w:tcW w:w="2337" w:type="dxa"/>
            <w:vMerge/>
            <w:shd w:val="clear" w:color="auto" w:fill="E7D3E9"/>
          </w:tcPr>
          <w:p w14:paraId="5E5510FE" w14:textId="77777777" w:rsidR="000264BF" w:rsidRPr="00870002" w:rsidRDefault="000264BF" w:rsidP="00AC096D">
            <w:pPr>
              <w:rPr>
                <w:b/>
                <w:bCs/>
              </w:rPr>
            </w:pPr>
          </w:p>
        </w:tc>
        <w:tc>
          <w:tcPr>
            <w:tcW w:w="1708" w:type="dxa"/>
            <w:vMerge w:val="restart"/>
          </w:tcPr>
          <w:p w14:paraId="0079CD26" w14:textId="77777777" w:rsidR="000264BF" w:rsidRDefault="000264BF" w:rsidP="00AC096D"/>
        </w:tc>
        <w:tc>
          <w:tcPr>
            <w:tcW w:w="5040" w:type="dxa"/>
            <w:shd w:val="clear" w:color="auto" w:fill="E7E6E6" w:themeFill="background2"/>
          </w:tcPr>
          <w:p w14:paraId="5BBFDB5B" w14:textId="77777777" w:rsidR="000264BF" w:rsidRDefault="000264BF" w:rsidP="00AC096D">
            <w:r w:rsidRPr="00AD14C9">
              <w:rPr>
                <w:b/>
                <w:bCs/>
              </w:rPr>
              <w:t>Assessment TWO:</w:t>
            </w:r>
          </w:p>
        </w:tc>
        <w:tc>
          <w:tcPr>
            <w:tcW w:w="3960" w:type="dxa"/>
            <w:vMerge w:val="restart"/>
          </w:tcPr>
          <w:p w14:paraId="6A4F26DF" w14:textId="77777777" w:rsidR="000264BF" w:rsidRDefault="000264BF" w:rsidP="00AC096D"/>
        </w:tc>
      </w:tr>
      <w:tr w:rsidR="000264BF" w14:paraId="1E98E668" w14:textId="77777777" w:rsidTr="00C82A7F">
        <w:trPr>
          <w:trHeight w:val="672"/>
        </w:trPr>
        <w:tc>
          <w:tcPr>
            <w:tcW w:w="2337" w:type="dxa"/>
            <w:vMerge/>
            <w:shd w:val="clear" w:color="auto" w:fill="E7D3E9"/>
          </w:tcPr>
          <w:p w14:paraId="1D046750" w14:textId="77777777" w:rsidR="000264BF" w:rsidRPr="00870002" w:rsidRDefault="000264BF" w:rsidP="00AC096D">
            <w:pPr>
              <w:rPr>
                <w:b/>
                <w:bCs/>
              </w:rPr>
            </w:pPr>
          </w:p>
        </w:tc>
        <w:tc>
          <w:tcPr>
            <w:tcW w:w="1708" w:type="dxa"/>
            <w:vMerge/>
          </w:tcPr>
          <w:p w14:paraId="4CFC3982" w14:textId="77777777" w:rsidR="000264BF" w:rsidRDefault="000264BF" w:rsidP="00AC096D"/>
        </w:tc>
        <w:tc>
          <w:tcPr>
            <w:tcW w:w="5040" w:type="dxa"/>
          </w:tcPr>
          <w:p w14:paraId="03371B14" w14:textId="77777777" w:rsidR="000264BF" w:rsidRDefault="000264BF" w:rsidP="00AC096D"/>
        </w:tc>
        <w:tc>
          <w:tcPr>
            <w:tcW w:w="3960" w:type="dxa"/>
            <w:vMerge/>
          </w:tcPr>
          <w:p w14:paraId="7416827D" w14:textId="77777777" w:rsidR="000264BF" w:rsidRDefault="000264BF" w:rsidP="00AC096D"/>
        </w:tc>
      </w:tr>
      <w:tr w:rsidR="000264BF" w14:paraId="2F1054D0" w14:textId="77777777" w:rsidTr="00C82A7F">
        <w:tc>
          <w:tcPr>
            <w:tcW w:w="2337" w:type="dxa"/>
            <w:shd w:val="clear" w:color="auto" w:fill="E7E6E6" w:themeFill="background2"/>
          </w:tcPr>
          <w:p w14:paraId="6ACBEB09" w14:textId="77777777" w:rsidR="000264BF" w:rsidRPr="007F6C20" w:rsidRDefault="000264BF" w:rsidP="00AC096D">
            <w:pPr>
              <w:jc w:val="center"/>
              <w:rPr>
                <w:b/>
                <w:bCs/>
              </w:rPr>
            </w:pPr>
            <w:r w:rsidRPr="007F6C20">
              <w:rPr>
                <w:b/>
                <w:bCs/>
              </w:rPr>
              <w:t>Performance Indicators</w:t>
            </w:r>
          </w:p>
        </w:tc>
        <w:tc>
          <w:tcPr>
            <w:tcW w:w="1708" w:type="dxa"/>
            <w:shd w:val="clear" w:color="auto" w:fill="E7E6E6" w:themeFill="background2"/>
          </w:tcPr>
          <w:p w14:paraId="2C04AE82" w14:textId="7CFA7ED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AA77CFB" w14:textId="016BD0AC"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1672752A" w14:textId="77777777" w:rsidR="000264BF" w:rsidRPr="007F6C20" w:rsidRDefault="000264BF" w:rsidP="00AC096D">
            <w:pPr>
              <w:tabs>
                <w:tab w:val="center" w:pos="4358"/>
              </w:tabs>
              <w:jc w:val="center"/>
              <w:rPr>
                <w:b/>
                <w:bCs/>
              </w:rPr>
            </w:pPr>
            <w:r w:rsidRPr="007F6C20">
              <w:rPr>
                <w:b/>
                <w:bCs/>
              </w:rPr>
              <w:t>Description of ESOL Field Experience</w:t>
            </w:r>
          </w:p>
          <w:p w14:paraId="400586C7" w14:textId="0D6CC339"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426FD020" w14:textId="77777777" w:rsidTr="00C82A7F">
        <w:tc>
          <w:tcPr>
            <w:tcW w:w="2337" w:type="dxa"/>
            <w:shd w:val="clear" w:color="auto" w:fill="E7D3E9"/>
          </w:tcPr>
          <w:p w14:paraId="20928535" w14:textId="30B09591" w:rsidR="000264BF" w:rsidRDefault="000264BF" w:rsidP="000264BF">
            <w:r w:rsidRPr="000264BF">
              <w:t>TE.2.1 Select evidence-based tools and techniques to assess listening, speaking, reading, and writing in the content areas.</w:t>
            </w:r>
          </w:p>
        </w:tc>
        <w:tc>
          <w:tcPr>
            <w:tcW w:w="1708" w:type="dxa"/>
          </w:tcPr>
          <w:p w14:paraId="300D0D55" w14:textId="77777777" w:rsidR="000264BF" w:rsidRDefault="000264BF" w:rsidP="00AC096D"/>
        </w:tc>
        <w:tc>
          <w:tcPr>
            <w:tcW w:w="5040" w:type="dxa"/>
          </w:tcPr>
          <w:p w14:paraId="7FC54FDD" w14:textId="77777777" w:rsidR="000264BF" w:rsidRDefault="000264BF" w:rsidP="00AC096D"/>
        </w:tc>
        <w:tc>
          <w:tcPr>
            <w:tcW w:w="3960" w:type="dxa"/>
          </w:tcPr>
          <w:p w14:paraId="4F95D742" w14:textId="77777777" w:rsidR="000264BF" w:rsidRDefault="000264BF" w:rsidP="00AC096D"/>
        </w:tc>
      </w:tr>
      <w:tr w:rsidR="000264BF" w14:paraId="22D8D959" w14:textId="77777777" w:rsidTr="00C82A7F">
        <w:tc>
          <w:tcPr>
            <w:tcW w:w="2337" w:type="dxa"/>
            <w:shd w:val="clear" w:color="auto" w:fill="E7D3E9"/>
          </w:tcPr>
          <w:p w14:paraId="56902A99" w14:textId="26AB18D0" w:rsidR="000264BF" w:rsidRDefault="000264BF" w:rsidP="000264BF">
            <w:r w:rsidRPr="000264BF">
              <w:t xml:space="preserve">TE.2.2 Implement linguistic strategies for </w:t>
            </w:r>
            <w:r w:rsidRPr="000264BF">
              <w:lastRenderedPageBreak/>
              <w:t>formative and summative assessments to support ELLs’ listening, speaking, reading, and writing in the content areas.</w:t>
            </w:r>
          </w:p>
        </w:tc>
        <w:tc>
          <w:tcPr>
            <w:tcW w:w="1708" w:type="dxa"/>
          </w:tcPr>
          <w:p w14:paraId="73BF1AA7" w14:textId="77777777" w:rsidR="000264BF" w:rsidRDefault="000264BF" w:rsidP="00AC096D"/>
        </w:tc>
        <w:tc>
          <w:tcPr>
            <w:tcW w:w="5040" w:type="dxa"/>
          </w:tcPr>
          <w:p w14:paraId="056E682A" w14:textId="77777777" w:rsidR="000264BF" w:rsidRDefault="000264BF" w:rsidP="00AC096D"/>
        </w:tc>
        <w:tc>
          <w:tcPr>
            <w:tcW w:w="3960" w:type="dxa"/>
          </w:tcPr>
          <w:p w14:paraId="779ED185" w14:textId="77777777" w:rsidR="000264BF" w:rsidRDefault="000264BF" w:rsidP="00AC096D"/>
        </w:tc>
      </w:tr>
    </w:tbl>
    <w:p w14:paraId="035BAF4B" w14:textId="77777777" w:rsidR="00FE21CA" w:rsidRDefault="00FE21CA"/>
    <w:p w14:paraId="7BA31DF5" w14:textId="77777777" w:rsidR="0054591E" w:rsidRDefault="0054591E"/>
    <w:sectPr w:rsidR="0054591E" w:rsidSect="00193B1F">
      <w:headerReference w:type="default"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BB0C" w14:textId="77777777" w:rsidR="0045182D" w:rsidRDefault="0045182D" w:rsidP="00FE21CA">
      <w:pPr>
        <w:spacing w:after="0" w:line="240" w:lineRule="auto"/>
      </w:pPr>
      <w:r>
        <w:separator/>
      </w:r>
    </w:p>
  </w:endnote>
  <w:endnote w:type="continuationSeparator" w:id="0">
    <w:p w14:paraId="1491432C" w14:textId="77777777" w:rsidR="0045182D" w:rsidRDefault="0045182D" w:rsidP="00F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90553"/>
      <w:docPartObj>
        <w:docPartGallery w:val="Page Numbers (Bottom of Page)"/>
        <w:docPartUnique/>
      </w:docPartObj>
    </w:sdtPr>
    <w:sdtEndPr>
      <w:rPr>
        <w:noProof/>
      </w:rPr>
    </w:sdtEndPr>
    <w:sdtContent>
      <w:p w14:paraId="2C34C329" w14:textId="704C7006" w:rsidR="00193B1F" w:rsidRDefault="00193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BE8C7" w14:textId="4ECA7DDC" w:rsidR="0B507FD3" w:rsidRDefault="0B507FD3" w:rsidP="0B50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54804"/>
      <w:docPartObj>
        <w:docPartGallery w:val="Page Numbers (Bottom of Page)"/>
        <w:docPartUnique/>
      </w:docPartObj>
    </w:sdtPr>
    <w:sdtEndPr>
      <w:rPr>
        <w:noProof/>
      </w:rPr>
    </w:sdtEndPr>
    <w:sdtContent>
      <w:p w14:paraId="6C442F67" w14:textId="0E8A6661" w:rsidR="005B5DB6" w:rsidRDefault="005B5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E89A1" w14:textId="198E127C" w:rsidR="0B507FD3" w:rsidRDefault="0B507FD3" w:rsidP="0B50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64F5" w14:textId="77777777" w:rsidR="0045182D" w:rsidRDefault="0045182D" w:rsidP="00FE21CA">
      <w:pPr>
        <w:spacing w:after="0" w:line="240" w:lineRule="auto"/>
      </w:pPr>
      <w:r>
        <w:separator/>
      </w:r>
    </w:p>
  </w:footnote>
  <w:footnote w:type="continuationSeparator" w:id="0">
    <w:p w14:paraId="52CF285A" w14:textId="77777777" w:rsidR="0045182D" w:rsidRDefault="0045182D" w:rsidP="00F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6385"/>
      <w:docPartObj>
        <w:docPartGallery w:val="Page Numbers (Top of Page)"/>
        <w:docPartUnique/>
      </w:docPartObj>
    </w:sdtPr>
    <w:sdtEndPr>
      <w:rPr>
        <w:noProof/>
      </w:rPr>
    </w:sdtEndPr>
    <w:sdtContent>
      <w:p w14:paraId="25078D70" w14:textId="77777777" w:rsidR="001B0AC7" w:rsidRPr="00453569" w:rsidRDefault="001B0AC7" w:rsidP="001B0AC7">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2DC9C4D3" w14:textId="77777777" w:rsidR="001B0AC7" w:rsidRPr="001B0AC7" w:rsidRDefault="001B0AC7" w:rsidP="001B0AC7">
        <w:pPr>
          <w:spacing w:after="0"/>
          <w:jc w:val="center"/>
        </w:pPr>
        <w:r w:rsidRPr="001B0AC7">
          <w:rPr>
            <w:rFonts w:ascii="Calibri" w:eastAsia="Calibri" w:hAnsi="Calibri" w:cs="Calibri"/>
            <w:b/>
            <w:bCs/>
            <w:sz w:val="28"/>
            <w:szCs w:val="28"/>
          </w:rPr>
          <w:t>FLORIDA ESOL ENDORSEMENT MATRIX</w:t>
        </w:r>
      </w:p>
      <w:p w14:paraId="3090A2E7" w14:textId="77777777" w:rsidR="001B0AC7" w:rsidRPr="00453569" w:rsidRDefault="001B0AC7" w:rsidP="001B0AC7">
        <w:pPr>
          <w:spacing w:after="0"/>
          <w:jc w:val="center"/>
          <w:rPr>
            <w:lang w:val="fr-ML"/>
          </w:rPr>
        </w:pPr>
        <w:r w:rsidRPr="00453569">
          <w:rPr>
            <w:rFonts w:ascii="Calibri" w:eastAsia="Calibri" w:hAnsi="Calibri" w:cs="Calibri"/>
            <w:b/>
            <w:bCs/>
            <w:sz w:val="28"/>
            <w:szCs w:val="28"/>
            <w:lang w:val="fr-ML"/>
          </w:rPr>
          <w:t>2025</w:t>
        </w:r>
      </w:p>
      <w:p w14:paraId="4BBC2172" w14:textId="01DE0594" w:rsidR="00E32348" w:rsidRDefault="008216F1">
        <w:pPr>
          <w:pStyle w:val="Header"/>
          <w:jc w:val="right"/>
        </w:pPr>
      </w:p>
    </w:sdtContent>
  </w:sdt>
  <w:p w14:paraId="1667F6BD" w14:textId="77777777" w:rsidR="00FE21CA" w:rsidRDefault="00FE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645" w14:textId="23B3A840" w:rsidR="00537E7E" w:rsidRPr="00453569" w:rsidRDefault="00453569" w:rsidP="00537E7E">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554EFF02" w14:textId="65748D54" w:rsidR="30C4D227" w:rsidRPr="00E16703" w:rsidRDefault="30C4D227" w:rsidP="30C4D227">
    <w:pPr>
      <w:spacing w:after="0"/>
      <w:jc w:val="center"/>
    </w:pPr>
    <w:r w:rsidRPr="00E16703">
      <w:rPr>
        <w:rFonts w:ascii="Calibri" w:eastAsia="Calibri" w:hAnsi="Calibri" w:cs="Calibri"/>
        <w:b/>
        <w:bCs/>
        <w:sz w:val="28"/>
        <w:szCs w:val="28"/>
      </w:rPr>
      <w:t>FLORIDA ESOL ENDORSEMENT MATRIX</w:t>
    </w:r>
  </w:p>
  <w:p w14:paraId="2A7EBB4D" w14:textId="77777777" w:rsidR="00E32348" w:rsidRPr="00A22841" w:rsidRDefault="00E32348">
    <w:pPr>
      <w:pStyle w:val="Header"/>
    </w:pPr>
  </w:p>
</w:hdr>
</file>

<file path=word/intelligence2.xml><?xml version="1.0" encoding="utf-8"?>
<int2:intelligence xmlns:int2="http://schemas.microsoft.com/office/intelligence/2020/intelligence" xmlns:oel="http://schemas.microsoft.com/office/2019/extlst">
  <int2:observations>
    <int2:textHash int2:hashCode="nvr5j4fpD3drfc" int2:id="j6X3aPk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8412"/>
    <w:multiLevelType w:val="hybridMultilevel"/>
    <w:tmpl w:val="335A942A"/>
    <w:lvl w:ilvl="0" w:tplc="7BE439FE">
      <w:start w:val="1"/>
      <w:numFmt w:val="decimal"/>
      <w:lvlText w:val="%1."/>
      <w:lvlJc w:val="left"/>
      <w:pPr>
        <w:ind w:left="360" w:hanging="360"/>
      </w:pPr>
      <w:rPr>
        <w:b w:val="0"/>
        <w:bCs w:val="0"/>
      </w:rPr>
    </w:lvl>
    <w:lvl w:ilvl="1" w:tplc="2FE85A80">
      <w:start w:val="1"/>
      <w:numFmt w:val="lowerLetter"/>
      <w:lvlText w:val="%2."/>
      <w:lvlJc w:val="left"/>
      <w:pPr>
        <w:ind w:left="1080" w:hanging="360"/>
      </w:pPr>
    </w:lvl>
    <w:lvl w:ilvl="2" w:tplc="4EEE86CC">
      <w:start w:val="1"/>
      <w:numFmt w:val="lowerRoman"/>
      <w:lvlText w:val="%3."/>
      <w:lvlJc w:val="right"/>
      <w:pPr>
        <w:ind w:left="1800" w:hanging="180"/>
      </w:pPr>
    </w:lvl>
    <w:lvl w:ilvl="3" w:tplc="C36E07F0">
      <w:start w:val="1"/>
      <w:numFmt w:val="decimal"/>
      <w:lvlText w:val="%4."/>
      <w:lvlJc w:val="left"/>
      <w:pPr>
        <w:ind w:left="2520" w:hanging="360"/>
      </w:pPr>
    </w:lvl>
    <w:lvl w:ilvl="4" w:tplc="D6AACEF2">
      <w:start w:val="1"/>
      <w:numFmt w:val="lowerLetter"/>
      <w:lvlText w:val="%5."/>
      <w:lvlJc w:val="left"/>
      <w:pPr>
        <w:ind w:left="3240" w:hanging="360"/>
      </w:pPr>
    </w:lvl>
    <w:lvl w:ilvl="5" w:tplc="93D4CD0A">
      <w:start w:val="1"/>
      <w:numFmt w:val="lowerRoman"/>
      <w:lvlText w:val="%6."/>
      <w:lvlJc w:val="right"/>
      <w:pPr>
        <w:ind w:left="3960" w:hanging="180"/>
      </w:pPr>
    </w:lvl>
    <w:lvl w:ilvl="6" w:tplc="93DCCDDE">
      <w:start w:val="1"/>
      <w:numFmt w:val="decimal"/>
      <w:lvlText w:val="%7."/>
      <w:lvlJc w:val="left"/>
      <w:pPr>
        <w:ind w:left="4680" w:hanging="360"/>
      </w:pPr>
    </w:lvl>
    <w:lvl w:ilvl="7" w:tplc="6AB63570">
      <w:start w:val="1"/>
      <w:numFmt w:val="lowerLetter"/>
      <w:lvlText w:val="%8."/>
      <w:lvlJc w:val="left"/>
      <w:pPr>
        <w:ind w:left="5400" w:hanging="360"/>
      </w:pPr>
    </w:lvl>
    <w:lvl w:ilvl="8" w:tplc="8410BF40">
      <w:start w:val="1"/>
      <w:numFmt w:val="lowerRoman"/>
      <w:lvlText w:val="%9."/>
      <w:lvlJc w:val="right"/>
      <w:pPr>
        <w:ind w:left="6120" w:hanging="180"/>
      </w:pPr>
    </w:lvl>
  </w:abstractNum>
  <w:abstractNum w:abstractNumId="1" w15:restartNumberingAfterBreak="0">
    <w:nsid w:val="24D83AB8"/>
    <w:multiLevelType w:val="hybridMultilevel"/>
    <w:tmpl w:val="B6C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91842"/>
    <w:multiLevelType w:val="hybridMultilevel"/>
    <w:tmpl w:val="C3E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C595B"/>
    <w:multiLevelType w:val="hybridMultilevel"/>
    <w:tmpl w:val="78BC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46EBC"/>
    <w:multiLevelType w:val="hybridMultilevel"/>
    <w:tmpl w:val="F6B8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5499017">
    <w:abstractNumId w:val="0"/>
  </w:num>
  <w:num w:numId="2" w16cid:durableId="2030372434">
    <w:abstractNumId w:val="1"/>
  </w:num>
  <w:num w:numId="3" w16cid:durableId="388722360">
    <w:abstractNumId w:val="4"/>
  </w:num>
  <w:num w:numId="4" w16cid:durableId="2063089386">
    <w:abstractNumId w:val="3"/>
  </w:num>
  <w:num w:numId="5" w16cid:durableId="118548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D"/>
    <w:rsid w:val="000068CF"/>
    <w:rsid w:val="000070C7"/>
    <w:rsid w:val="0001252B"/>
    <w:rsid w:val="00014F1B"/>
    <w:rsid w:val="00017779"/>
    <w:rsid w:val="000260A0"/>
    <w:rsid w:val="000264BF"/>
    <w:rsid w:val="0003241A"/>
    <w:rsid w:val="00037001"/>
    <w:rsid w:val="000458C2"/>
    <w:rsid w:val="00072C75"/>
    <w:rsid w:val="000779B9"/>
    <w:rsid w:val="00095E5F"/>
    <w:rsid w:val="000A7B79"/>
    <w:rsid w:val="000F0B7A"/>
    <w:rsid w:val="000F234D"/>
    <w:rsid w:val="000F69DF"/>
    <w:rsid w:val="00103D31"/>
    <w:rsid w:val="0011447E"/>
    <w:rsid w:val="00134524"/>
    <w:rsid w:val="0013513A"/>
    <w:rsid w:val="00135E61"/>
    <w:rsid w:val="0014296A"/>
    <w:rsid w:val="001512E7"/>
    <w:rsid w:val="00170CBC"/>
    <w:rsid w:val="00193B1F"/>
    <w:rsid w:val="00196A4F"/>
    <w:rsid w:val="001A69AA"/>
    <w:rsid w:val="001B0AC7"/>
    <w:rsid w:val="001B1383"/>
    <w:rsid w:val="001B153D"/>
    <w:rsid w:val="001C68FA"/>
    <w:rsid w:val="001C7307"/>
    <w:rsid w:val="001E104B"/>
    <w:rsid w:val="001F01CE"/>
    <w:rsid w:val="002039AE"/>
    <w:rsid w:val="00212998"/>
    <w:rsid w:val="002156DA"/>
    <w:rsid w:val="00232EE3"/>
    <w:rsid w:val="00266981"/>
    <w:rsid w:val="00272BF0"/>
    <w:rsid w:val="0028370A"/>
    <w:rsid w:val="002B623A"/>
    <w:rsid w:val="002B7FB8"/>
    <w:rsid w:val="002C0A4D"/>
    <w:rsid w:val="002D4578"/>
    <w:rsid w:val="002E0485"/>
    <w:rsid w:val="002E47A6"/>
    <w:rsid w:val="00304A42"/>
    <w:rsid w:val="00307C61"/>
    <w:rsid w:val="003115BB"/>
    <w:rsid w:val="00370D7B"/>
    <w:rsid w:val="0037461C"/>
    <w:rsid w:val="003A22F7"/>
    <w:rsid w:val="003B77FD"/>
    <w:rsid w:val="003D506D"/>
    <w:rsid w:val="003D7967"/>
    <w:rsid w:val="00404B97"/>
    <w:rsid w:val="00406DF2"/>
    <w:rsid w:val="00410CB4"/>
    <w:rsid w:val="00420812"/>
    <w:rsid w:val="0045182D"/>
    <w:rsid w:val="00453569"/>
    <w:rsid w:val="00453D19"/>
    <w:rsid w:val="00473CF1"/>
    <w:rsid w:val="004777E1"/>
    <w:rsid w:val="00477BAD"/>
    <w:rsid w:val="004A5EA7"/>
    <w:rsid w:val="004B2C74"/>
    <w:rsid w:val="004B5108"/>
    <w:rsid w:val="004B57FE"/>
    <w:rsid w:val="004D24C0"/>
    <w:rsid w:val="00517973"/>
    <w:rsid w:val="00531E57"/>
    <w:rsid w:val="00537E7E"/>
    <w:rsid w:val="0054591E"/>
    <w:rsid w:val="00555E9E"/>
    <w:rsid w:val="00597AA1"/>
    <w:rsid w:val="005A02BA"/>
    <w:rsid w:val="005B25BB"/>
    <w:rsid w:val="005B35F9"/>
    <w:rsid w:val="005B46D0"/>
    <w:rsid w:val="005B5DB6"/>
    <w:rsid w:val="005C583D"/>
    <w:rsid w:val="005D1FC7"/>
    <w:rsid w:val="005E18B1"/>
    <w:rsid w:val="005E4C16"/>
    <w:rsid w:val="00620EFB"/>
    <w:rsid w:val="00626816"/>
    <w:rsid w:val="00653E66"/>
    <w:rsid w:val="006A34C5"/>
    <w:rsid w:val="006D0CA4"/>
    <w:rsid w:val="006E52D8"/>
    <w:rsid w:val="00707A40"/>
    <w:rsid w:val="007122B3"/>
    <w:rsid w:val="00721150"/>
    <w:rsid w:val="00734186"/>
    <w:rsid w:val="00747AA8"/>
    <w:rsid w:val="00767780"/>
    <w:rsid w:val="007856CE"/>
    <w:rsid w:val="007925EE"/>
    <w:rsid w:val="00796490"/>
    <w:rsid w:val="007A2F88"/>
    <w:rsid w:val="007A4036"/>
    <w:rsid w:val="007A7FBE"/>
    <w:rsid w:val="007F27EA"/>
    <w:rsid w:val="007F6C20"/>
    <w:rsid w:val="00813890"/>
    <w:rsid w:val="008216F1"/>
    <w:rsid w:val="008531BF"/>
    <w:rsid w:val="00863211"/>
    <w:rsid w:val="008748DB"/>
    <w:rsid w:val="00874AAE"/>
    <w:rsid w:val="00883A10"/>
    <w:rsid w:val="008850F9"/>
    <w:rsid w:val="0088526D"/>
    <w:rsid w:val="008855F2"/>
    <w:rsid w:val="00893497"/>
    <w:rsid w:val="008A5D8C"/>
    <w:rsid w:val="008B1783"/>
    <w:rsid w:val="008D303D"/>
    <w:rsid w:val="008E563E"/>
    <w:rsid w:val="008E7196"/>
    <w:rsid w:val="009063E5"/>
    <w:rsid w:val="009152DF"/>
    <w:rsid w:val="00922A9E"/>
    <w:rsid w:val="00946EA1"/>
    <w:rsid w:val="0095746C"/>
    <w:rsid w:val="009765A2"/>
    <w:rsid w:val="00977369"/>
    <w:rsid w:val="00984E14"/>
    <w:rsid w:val="009A6A61"/>
    <w:rsid w:val="009B198B"/>
    <w:rsid w:val="009B48EC"/>
    <w:rsid w:val="009B73FF"/>
    <w:rsid w:val="009C4E96"/>
    <w:rsid w:val="009D6E9B"/>
    <w:rsid w:val="009F0DF7"/>
    <w:rsid w:val="00A00FF0"/>
    <w:rsid w:val="00A0186D"/>
    <w:rsid w:val="00A06E2A"/>
    <w:rsid w:val="00A21207"/>
    <w:rsid w:val="00A22841"/>
    <w:rsid w:val="00A2546E"/>
    <w:rsid w:val="00A3167C"/>
    <w:rsid w:val="00A504ED"/>
    <w:rsid w:val="00A52464"/>
    <w:rsid w:val="00A565B9"/>
    <w:rsid w:val="00A571DA"/>
    <w:rsid w:val="00A758D2"/>
    <w:rsid w:val="00A959A5"/>
    <w:rsid w:val="00AB4ECA"/>
    <w:rsid w:val="00AC096D"/>
    <w:rsid w:val="00AD61BF"/>
    <w:rsid w:val="00AE7D3F"/>
    <w:rsid w:val="00B83B4D"/>
    <w:rsid w:val="00B878D1"/>
    <w:rsid w:val="00BA6FF9"/>
    <w:rsid w:val="00BC014B"/>
    <w:rsid w:val="00BC2E20"/>
    <w:rsid w:val="00BD094A"/>
    <w:rsid w:val="00BE69A9"/>
    <w:rsid w:val="00C02784"/>
    <w:rsid w:val="00C163D0"/>
    <w:rsid w:val="00C30032"/>
    <w:rsid w:val="00C33E23"/>
    <w:rsid w:val="00C659BA"/>
    <w:rsid w:val="00C8154B"/>
    <w:rsid w:val="00C82A7F"/>
    <w:rsid w:val="00C8543D"/>
    <w:rsid w:val="00C90EC2"/>
    <w:rsid w:val="00CA3E2F"/>
    <w:rsid w:val="00CB1ADE"/>
    <w:rsid w:val="00CD1C4B"/>
    <w:rsid w:val="00CE2145"/>
    <w:rsid w:val="00CE487D"/>
    <w:rsid w:val="00CF0D30"/>
    <w:rsid w:val="00CF22D3"/>
    <w:rsid w:val="00CF3DD6"/>
    <w:rsid w:val="00D3347C"/>
    <w:rsid w:val="00D361FC"/>
    <w:rsid w:val="00D373A5"/>
    <w:rsid w:val="00D44C82"/>
    <w:rsid w:val="00D519BC"/>
    <w:rsid w:val="00D61AED"/>
    <w:rsid w:val="00D8301D"/>
    <w:rsid w:val="00DB2FD1"/>
    <w:rsid w:val="00DB651B"/>
    <w:rsid w:val="00DB6E46"/>
    <w:rsid w:val="00DC1B02"/>
    <w:rsid w:val="00DD5EBE"/>
    <w:rsid w:val="00DF7C02"/>
    <w:rsid w:val="00E16703"/>
    <w:rsid w:val="00E32348"/>
    <w:rsid w:val="00E33F15"/>
    <w:rsid w:val="00E455A2"/>
    <w:rsid w:val="00E65CEE"/>
    <w:rsid w:val="00EB2416"/>
    <w:rsid w:val="00ED27DB"/>
    <w:rsid w:val="00EE1553"/>
    <w:rsid w:val="00F3145A"/>
    <w:rsid w:val="00F33F94"/>
    <w:rsid w:val="00F5025F"/>
    <w:rsid w:val="00F83B1A"/>
    <w:rsid w:val="00F87328"/>
    <w:rsid w:val="00FA092E"/>
    <w:rsid w:val="00FA43F1"/>
    <w:rsid w:val="00FB147D"/>
    <w:rsid w:val="00FB2C97"/>
    <w:rsid w:val="00FC37FC"/>
    <w:rsid w:val="00FC3CB3"/>
    <w:rsid w:val="00FD1CAD"/>
    <w:rsid w:val="00FE1FF8"/>
    <w:rsid w:val="00FE21CA"/>
    <w:rsid w:val="08F2D57D"/>
    <w:rsid w:val="0B507FD3"/>
    <w:rsid w:val="1B184EC5"/>
    <w:rsid w:val="252F2F9F"/>
    <w:rsid w:val="30C4D227"/>
    <w:rsid w:val="34BD0B2A"/>
    <w:rsid w:val="3910D0D3"/>
    <w:rsid w:val="39615AA8"/>
    <w:rsid w:val="4DFBF4F3"/>
    <w:rsid w:val="4E551B6A"/>
    <w:rsid w:val="56CF34EE"/>
    <w:rsid w:val="5F2D13F7"/>
    <w:rsid w:val="6651905B"/>
    <w:rsid w:val="7EC47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0D9A"/>
  <w15:chartTrackingRefBased/>
  <w15:docId w15:val="{B26677A0-79C8-473A-B06D-52BDF265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3D"/>
    <w:rPr>
      <w:rFonts w:eastAsiaTheme="majorEastAsia" w:cstheme="majorBidi"/>
      <w:color w:val="272727" w:themeColor="text1" w:themeTint="D8"/>
    </w:rPr>
  </w:style>
  <w:style w:type="paragraph" w:styleId="Title">
    <w:name w:val="Title"/>
    <w:basedOn w:val="Normal"/>
    <w:next w:val="Normal"/>
    <w:link w:val="TitleChar"/>
    <w:uiPriority w:val="10"/>
    <w:qFormat/>
    <w:rsid w:val="00C8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3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3D"/>
    <w:rPr>
      <w:i/>
      <w:iCs/>
      <w:color w:val="404040" w:themeColor="text1" w:themeTint="BF"/>
    </w:rPr>
  </w:style>
  <w:style w:type="paragraph" w:styleId="ListParagraph">
    <w:name w:val="List Paragraph"/>
    <w:basedOn w:val="Normal"/>
    <w:uiPriority w:val="34"/>
    <w:qFormat/>
    <w:rsid w:val="00C8543D"/>
    <w:pPr>
      <w:ind w:left="720"/>
      <w:contextualSpacing/>
    </w:pPr>
  </w:style>
  <w:style w:type="character" w:styleId="IntenseEmphasis">
    <w:name w:val="Intense Emphasis"/>
    <w:basedOn w:val="DefaultParagraphFont"/>
    <w:uiPriority w:val="21"/>
    <w:qFormat/>
    <w:rsid w:val="00C8543D"/>
    <w:rPr>
      <w:i/>
      <w:iCs/>
      <w:color w:val="2F5496" w:themeColor="accent1" w:themeShade="BF"/>
    </w:rPr>
  </w:style>
  <w:style w:type="paragraph" w:styleId="IntenseQuote">
    <w:name w:val="Intense Quote"/>
    <w:basedOn w:val="Normal"/>
    <w:next w:val="Normal"/>
    <w:link w:val="IntenseQuoteChar"/>
    <w:uiPriority w:val="30"/>
    <w:qFormat/>
    <w:rsid w:val="00C8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3D"/>
    <w:rPr>
      <w:i/>
      <w:iCs/>
      <w:color w:val="2F5496" w:themeColor="accent1" w:themeShade="BF"/>
    </w:rPr>
  </w:style>
  <w:style w:type="character" w:styleId="IntenseReference">
    <w:name w:val="Intense Reference"/>
    <w:basedOn w:val="DefaultParagraphFont"/>
    <w:uiPriority w:val="32"/>
    <w:qFormat/>
    <w:rsid w:val="00C8543D"/>
    <w:rPr>
      <w:b/>
      <w:bCs/>
      <w:smallCaps/>
      <w:color w:val="2F5496" w:themeColor="accent1" w:themeShade="BF"/>
      <w:spacing w:val="5"/>
    </w:rPr>
  </w:style>
  <w:style w:type="table" w:styleId="TableGrid">
    <w:name w:val="Table Grid"/>
    <w:basedOn w:val="TableNormal"/>
    <w:uiPriority w:val="39"/>
    <w:rsid w:val="00C8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1CA"/>
    <w:rPr>
      <w:color w:val="0563C1" w:themeColor="hyperlink"/>
      <w:u w:val="single"/>
    </w:rPr>
  </w:style>
  <w:style w:type="paragraph" w:styleId="Header">
    <w:name w:val="header"/>
    <w:basedOn w:val="Normal"/>
    <w:link w:val="HeaderChar"/>
    <w:uiPriority w:val="99"/>
    <w:unhideWhenUsed/>
    <w:rsid w:val="00FE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A"/>
  </w:style>
  <w:style w:type="paragraph" w:styleId="Footer">
    <w:name w:val="footer"/>
    <w:basedOn w:val="Normal"/>
    <w:link w:val="FooterChar"/>
    <w:uiPriority w:val="99"/>
    <w:unhideWhenUsed/>
    <w:rsid w:val="00FE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A"/>
  </w:style>
  <w:style w:type="paragraph" w:customStyle="1" w:styleId="m-6575191750788488126default">
    <w:name w:val="m_-6575191750788488126default"/>
    <w:basedOn w:val="Normal"/>
    <w:rsid w:val="00026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B2416"/>
    <w:pPr>
      <w:spacing w:after="0" w:line="240" w:lineRule="auto"/>
    </w:pPr>
  </w:style>
  <w:style w:type="character" w:styleId="CommentReference">
    <w:name w:val="annotation reference"/>
    <w:basedOn w:val="DefaultParagraphFont"/>
    <w:uiPriority w:val="99"/>
    <w:semiHidden/>
    <w:unhideWhenUsed/>
    <w:rsid w:val="00EE1553"/>
    <w:rPr>
      <w:sz w:val="16"/>
      <w:szCs w:val="16"/>
    </w:rPr>
  </w:style>
  <w:style w:type="paragraph" w:styleId="CommentText">
    <w:name w:val="annotation text"/>
    <w:basedOn w:val="Normal"/>
    <w:link w:val="CommentTextChar"/>
    <w:uiPriority w:val="99"/>
    <w:unhideWhenUsed/>
    <w:rsid w:val="00EE1553"/>
    <w:pPr>
      <w:spacing w:line="240" w:lineRule="auto"/>
    </w:pPr>
    <w:rPr>
      <w:sz w:val="20"/>
      <w:szCs w:val="20"/>
    </w:rPr>
  </w:style>
  <w:style w:type="character" w:customStyle="1" w:styleId="CommentTextChar">
    <w:name w:val="Comment Text Char"/>
    <w:basedOn w:val="DefaultParagraphFont"/>
    <w:link w:val="CommentText"/>
    <w:uiPriority w:val="99"/>
    <w:rsid w:val="00EE1553"/>
    <w:rPr>
      <w:sz w:val="20"/>
      <w:szCs w:val="20"/>
    </w:rPr>
  </w:style>
  <w:style w:type="paragraph" w:styleId="CommentSubject">
    <w:name w:val="annotation subject"/>
    <w:basedOn w:val="CommentText"/>
    <w:next w:val="CommentText"/>
    <w:link w:val="CommentSubjectChar"/>
    <w:uiPriority w:val="99"/>
    <w:semiHidden/>
    <w:unhideWhenUsed/>
    <w:rsid w:val="00EE1553"/>
    <w:rPr>
      <w:b/>
      <w:bCs/>
    </w:rPr>
  </w:style>
  <w:style w:type="character" w:customStyle="1" w:styleId="CommentSubjectChar">
    <w:name w:val="Comment Subject Char"/>
    <w:basedOn w:val="CommentTextChar"/>
    <w:link w:val="CommentSubject"/>
    <w:uiPriority w:val="99"/>
    <w:semiHidden/>
    <w:rsid w:val="00EE1553"/>
    <w:rPr>
      <w:b/>
      <w:bCs/>
      <w:sz w:val="20"/>
      <w:szCs w:val="20"/>
    </w:rPr>
  </w:style>
  <w:style w:type="paragraph" w:customStyle="1" w:styleId="pf0">
    <w:name w:val="pf0"/>
    <w:basedOn w:val="Normal"/>
    <w:rsid w:val="00A06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06E2A"/>
    <w:rPr>
      <w:rFonts w:ascii="Segoe UI" w:hAnsi="Segoe UI" w:cs="Segoe UI" w:hint="default"/>
      <w:sz w:val="18"/>
      <w:szCs w:val="18"/>
    </w:rPr>
  </w:style>
  <w:style w:type="character" w:styleId="FollowedHyperlink">
    <w:name w:val="FollowedHyperlink"/>
    <w:basedOn w:val="DefaultParagraphFont"/>
    <w:uiPriority w:val="99"/>
    <w:semiHidden/>
    <w:unhideWhenUsed/>
    <w:rsid w:val="008850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ruleNo.asp?id=6A-4.0245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cela.ed.gov/sites/default/files/2025-01/oelaevidencepracticebrief-01132025-50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DC1B-031B-41C5-BA5A-9477856275FD}">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dc:creator>
  <cp:keywords/>
  <dc:description/>
  <cp:lastModifiedBy>Scheidler, Denise</cp:lastModifiedBy>
  <cp:revision>7</cp:revision>
  <cp:lastPrinted>2025-09-11T20:11:00Z</cp:lastPrinted>
  <dcterms:created xsi:type="dcterms:W3CDTF">2025-10-09T13:29:00Z</dcterms:created>
  <dcterms:modified xsi:type="dcterms:W3CDTF">2025-10-09T13:42:00Z</dcterms:modified>
</cp:coreProperties>
</file>